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31" w:rsidRPr="00F35714" w:rsidRDefault="00296E2A" w:rsidP="00F35714">
      <w:pPr>
        <w:pStyle w:val="Heading1"/>
        <w:jc w:val="center"/>
        <w:rPr>
          <w:rFonts w:ascii="Times New Roman" w:eastAsia="Times New Roman" w:hAnsi="Times New Roman" w:cs="Times New Roman"/>
          <w:color w:val="auto"/>
        </w:rPr>
      </w:pPr>
      <w:r w:rsidRPr="00F35714">
        <w:rPr>
          <w:rFonts w:ascii="Times New Roman" w:eastAsia="Times New Roman" w:hAnsi="Times New Roman" w:cs="Times New Roman"/>
          <w:color w:val="auto"/>
        </w:rPr>
        <w:t xml:space="preserve">SUMMARY </w:t>
      </w:r>
      <w:r w:rsidR="00E07731" w:rsidRPr="00F35714">
        <w:rPr>
          <w:rFonts w:ascii="Times New Roman" w:eastAsia="Times New Roman" w:hAnsi="Times New Roman" w:cs="Times New Roman"/>
          <w:color w:val="auto"/>
        </w:rPr>
        <w:t>FOR 2019 ABE PROCEEDINGS</w:t>
      </w:r>
    </w:p>
    <w:p w:rsidR="00E07731" w:rsidRPr="00F35714" w:rsidRDefault="00E07731" w:rsidP="00F35714">
      <w:pPr>
        <w:pStyle w:val="Heading1"/>
        <w:jc w:val="center"/>
        <w:rPr>
          <w:rFonts w:ascii="Times New Roman" w:eastAsia="Times New Roman" w:hAnsi="Times New Roman" w:cs="Times New Roman"/>
          <w:color w:val="auto"/>
        </w:rPr>
      </w:pPr>
    </w:p>
    <w:p w:rsidR="00E07731" w:rsidRDefault="00E07731" w:rsidP="00F35714">
      <w:pPr>
        <w:pStyle w:val="Heading1"/>
        <w:jc w:val="center"/>
        <w:rPr>
          <w:rFonts w:eastAsia="Times New Roman"/>
          <w:sz w:val="24"/>
        </w:rPr>
      </w:pPr>
      <w:r w:rsidRPr="00F35714">
        <w:rPr>
          <w:rFonts w:ascii="Times New Roman" w:eastAsia="Times New Roman" w:hAnsi="Times New Roman" w:cs="Times New Roman"/>
          <w:color w:val="auto"/>
        </w:rPr>
        <w:t>“</w:t>
      </w:r>
      <w:r w:rsidR="00FA7DF1" w:rsidRPr="00F35714">
        <w:rPr>
          <w:rFonts w:ascii="Times New Roman" w:eastAsia="Times New Roman" w:hAnsi="Times New Roman" w:cs="Times New Roman"/>
          <w:color w:val="auto"/>
        </w:rPr>
        <w:t>AIDING STUDENT SUCCESS IN ONLINE CLASSES: CHUNKING, MOTIVATION, ATTITUDE, AND KNOWLEDGE PREPAREDNESS</w:t>
      </w:r>
      <w:r w:rsidRPr="00F35714">
        <w:rPr>
          <w:rFonts w:ascii="Times New Roman" w:eastAsia="Times New Roman" w:hAnsi="Times New Roman" w:cs="Times New Roman"/>
          <w:color w:val="auto"/>
        </w:rPr>
        <w:t>”</w:t>
      </w:r>
    </w:p>
    <w:p w:rsidR="00E07731" w:rsidRDefault="00E07731" w:rsidP="00E07731">
      <w:pPr>
        <w:spacing w:after="0" w:line="240" w:lineRule="auto"/>
        <w:jc w:val="center"/>
        <w:rPr>
          <w:rFonts w:ascii="Times New Roman" w:eastAsia="Times New Roman" w:hAnsi="Times New Roman" w:cs="Times New Roman"/>
          <w:sz w:val="24"/>
          <w:szCs w:val="24"/>
        </w:rPr>
      </w:pPr>
    </w:p>
    <w:p w:rsidR="00FA7DF1" w:rsidRPr="00E07731" w:rsidRDefault="00E07731" w:rsidP="00E07731">
      <w:pPr>
        <w:spacing w:after="0" w:line="240" w:lineRule="auto"/>
        <w:jc w:val="center"/>
        <w:rPr>
          <w:rFonts w:ascii="Times New Roman" w:eastAsia="Times New Roman" w:hAnsi="Times New Roman" w:cs="Times New Roman"/>
          <w:i/>
          <w:sz w:val="24"/>
          <w:szCs w:val="24"/>
        </w:rPr>
      </w:pPr>
      <w:r w:rsidRPr="00E07731">
        <w:rPr>
          <w:rFonts w:ascii="Times New Roman" w:eastAsia="Times New Roman" w:hAnsi="Times New Roman" w:cs="Times New Roman"/>
          <w:i/>
          <w:sz w:val="24"/>
          <w:szCs w:val="24"/>
        </w:rPr>
        <w:t xml:space="preserve">By </w:t>
      </w:r>
      <w:r w:rsidRPr="00E07731">
        <w:rPr>
          <w:rFonts w:ascii="Times New Roman" w:eastAsia="Times New Roman" w:hAnsi="Times New Roman" w:cs="Times New Roman"/>
          <w:i/>
          <w:color w:val="000000"/>
          <w:sz w:val="24"/>
          <w:szCs w:val="24"/>
        </w:rPr>
        <w:t xml:space="preserve">Patricia </w:t>
      </w:r>
      <w:proofErr w:type="spellStart"/>
      <w:r w:rsidRPr="00E07731">
        <w:rPr>
          <w:rFonts w:ascii="Times New Roman" w:eastAsia="Times New Roman" w:hAnsi="Times New Roman" w:cs="Times New Roman"/>
          <w:i/>
          <w:color w:val="000000"/>
          <w:sz w:val="24"/>
          <w:szCs w:val="24"/>
        </w:rPr>
        <w:t>Gaukel</w:t>
      </w:r>
      <w:proofErr w:type="spellEnd"/>
      <w:r w:rsidRPr="00E07731">
        <w:rPr>
          <w:rFonts w:ascii="Times New Roman" w:eastAsia="Times New Roman" w:hAnsi="Times New Roman" w:cs="Times New Roman"/>
          <w:i/>
          <w:color w:val="000000"/>
          <w:sz w:val="24"/>
          <w:szCs w:val="24"/>
        </w:rPr>
        <w:t xml:space="preserve">, CPA, </w:t>
      </w:r>
      <w:r w:rsidR="00C37829" w:rsidRPr="00E07731">
        <w:rPr>
          <w:rFonts w:ascii="Times New Roman" w:eastAsia="Times New Roman" w:hAnsi="Times New Roman" w:cs="Times New Roman"/>
          <w:i/>
          <w:color w:val="000000"/>
          <w:sz w:val="24"/>
          <w:szCs w:val="24"/>
        </w:rPr>
        <w:t xml:space="preserve">Nicole </w:t>
      </w:r>
      <w:proofErr w:type="spellStart"/>
      <w:r w:rsidR="00C37829" w:rsidRPr="00E07731">
        <w:rPr>
          <w:rFonts w:ascii="Times New Roman" w:eastAsia="Times New Roman" w:hAnsi="Times New Roman" w:cs="Times New Roman"/>
          <w:i/>
          <w:color w:val="000000"/>
          <w:sz w:val="24"/>
          <w:szCs w:val="24"/>
        </w:rPr>
        <w:t>Stowell</w:t>
      </w:r>
      <w:proofErr w:type="spellEnd"/>
      <w:r w:rsidR="00C37829" w:rsidRPr="00E07731">
        <w:rPr>
          <w:rFonts w:ascii="Times New Roman" w:eastAsia="Times New Roman" w:hAnsi="Times New Roman" w:cs="Times New Roman"/>
          <w:i/>
          <w:color w:val="000000"/>
          <w:sz w:val="24"/>
          <w:szCs w:val="24"/>
        </w:rPr>
        <w:t>, JD, MBA</w:t>
      </w:r>
      <w:r w:rsidR="00C37829">
        <w:rPr>
          <w:rFonts w:ascii="Times New Roman" w:eastAsia="Times New Roman" w:hAnsi="Times New Roman" w:cs="Times New Roman"/>
          <w:i/>
          <w:color w:val="000000"/>
          <w:sz w:val="24"/>
          <w:szCs w:val="24"/>
        </w:rPr>
        <w:t>,</w:t>
      </w:r>
      <w:r w:rsidR="00C37829" w:rsidRPr="00E07731">
        <w:rPr>
          <w:rFonts w:ascii="Times New Roman" w:eastAsia="Times New Roman" w:hAnsi="Times New Roman" w:cs="Times New Roman"/>
          <w:i/>
          <w:color w:val="000000"/>
          <w:sz w:val="24"/>
          <w:szCs w:val="24"/>
        </w:rPr>
        <w:t xml:space="preserve"> </w:t>
      </w:r>
      <w:r w:rsidRPr="00E07731">
        <w:rPr>
          <w:rFonts w:ascii="Times New Roman" w:eastAsia="Times New Roman" w:hAnsi="Times New Roman" w:cs="Times New Roman"/>
          <w:i/>
          <w:color w:val="000000"/>
          <w:sz w:val="24"/>
          <w:szCs w:val="24"/>
        </w:rPr>
        <w:t>Martina Schmidt, Ph.D., Otis</w:t>
      </w:r>
      <w:r w:rsidR="00E4143C">
        <w:rPr>
          <w:rFonts w:ascii="Times New Roman" w:eastAsia="Times New Roman" w:hAnsi="Times New Roman" w:cs="Times New Roman"/>
          <w:i/>
          <w:color w:val="000000"/>
          <w:sz w:val="24"/>
          <w:szCs w:val="24"/>
        </w:rPr>
        <w:t xml:space="preserve"> </w:t>
      </w:r>
      <w:r w:rsidR="0064624D" w:rsidRPr="00E07731">
        <w:rPr>
          <w:rFonts w:ascii="Times New Roman" w:eastAsia="Times New Roman" w:hAnsi="Times New Roman" w:cs="Times New Roman"/>
          <w:i/>
          <w:color w:val="000000"/>
          <w:sz w:val="24"/>
          <w:szCs w:val="24"/>
        </w:rPr>
        <w:t>Wi</w:t>
      </w:r>
      <w:r w:rsidR="0064624D">
        <w:rPr>
          <w:rFonts w:ascii="Times New Roman" w:eastAsia="Times New Roman" w:hAnsi="Times New Roman" w:cs="Times New Roman"/>
          <w:i/>
          <w:color w:val="000000"/>
          <w:sz w:val="24"/>
          <w:szCs w:val="24"/>
        </w:rPr>
        <w:t>ld</w:t>
      </w:r>
      <w:r w:rsidR="0064624D" w:rsidRPr="00E07731">
        <w:rPr>
          <w:rFonts w:ascii="Times New Roman" w:eastAsia="Times New Roman" w:hAnsi="Times New Roman" w:cs="Times New Roman"/>
          <w:i/>
          <w:color w:val="000000"/>
          <w:sz w:val="24"/>
          <w:szCs w:val="24"/>
        </w:rPr>
        <w:t>er</w:t>
      </w:r>
      <w:r w:rsidRPr="00E07731">
        <w:rPr>
          <w:rFonts w:ascii="Times New Roman" w:eastAsia="Times New Roman" w:hAnsi="Times New Roman" w:cs="Times New Roman"/>
          <w:i/>
          <w:color w:val="000000"/>
          <w:sz w:val="24"/>
          <w:szCs w:val="24"/>
        </w:rPr>
        <w:t xml:space="preserve">, M.Ed. </w:t>
      </w:r>
    </w:p>
    <w:p w:rsidR="00FA7DF1" w:rsidRPr="00FA7DF1" w:rsidRDefault="00FA7DF1" w:rsidP="00FA7DF1">
      <w:pPr>
        <w:spacing w:after="0" w:line="240" w:lineRule="auto"/>
        <w:rPr>
          <w:rFonts w:ascii="Times New Roman" w:eastAsia="Times New Roman" w:hAnsi="Times New Roman" w:cs="Times New Roman"/>
          <w:sz w:val="24"/>
          <w:szCs w:val="24"/>
        </w:rPr>
      </w:pPr>
    </w:p>
    <w:p w:rsidR="00FA7DF1" w:rsidRPr="00FA7DF1" w:rsidRDefault="00FA7DF1" w:rsidP="00FA7DF1">
      <w:pPr>
        <w:spacing w:after="0" w:line="240" w:lineRule="auto"/>
        <w:rPr>
          <w:rFonts w:ascii="Times New Roman" w:eastAsia="Times New Roman" w:hAnsi="Times New Roman" w:cs="Times New Roman"/>
          <w:sz w:val="24"/>
          <w:szCs w:val="24"/>
        </w:rPr>
      </w:pPr>
      <w:r w:rsidRPr="00FA7DF1">
        <w:rPr>
          <w:rFonts w:ascii="Times New Roman" w:eastAsia="Times New Roman" w:hAnsi="Times New Roman" w:cs="Times New Roman"/>
          <w:color w:val="000000"/>
          <w:sz w:val="24"/>
          <w:szCs w:val="24"/>
        </w:rPr>
        <w:t>As demand for online higher education is staying strong and the number of online courses offered continues to increase</w:t>
      </w:r>
      <w:r w:rsidR="008D3D01">
        <w:rPr>
          <w:rFonts w:ascii="Times New Roman" w:eastAsia="Times New Roman" w:hAnsi="Times New Roman" w:cs="Times New Roman"/>
          <w:color w:val="000000"/>
          <w:sz w:val="24"/>
          <w:szCs w:val="24"/>
        </w:rPr>
        <w:t xml:space="preserve"> </w:t>
      </w:r>
      <w:r w:rsidR="00FA7726">
        <w:rPr>
          <w:rFonts w:ascii="Times New Roman" w:eastAsia="Times New Roman" w:hAnsi="Times New Roman" w:cs="Times New Roman"/>
          <w:color w:val="000000"/>
          <w:sz w:val="24"/>
          <w:szCs w:val="24"/>
        </w:rPr>
        <w:t>(</w:t>
      </w:r>
      <w:r w:rsidR="008D3D01">
        <w:rPr>
          <w:rFonts w:ascii="Times New Roman" w:eastAsia="Times New Roman" w:hAnsi="Times New Roman" w:cs="Times New Roman"/>
          <w:color w:val="000000"/>
          <w:sz w:val="24"/>
          <w:szCs w:val="24"/>
        </w:rPr>
        <w:t>Seaman et al., 2018</w:t>
      </w:r>
      <w:r w:rsidR="00FA7726">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 universities should evaluate how to ensure a quality experience for students in online education.  However, an increase in demand for </w:t>
      </w:r>
      <w:r w:rsidR="00C37829">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quality</w:t>
      </w:r>
      <w:r w:rsidR="00C37829">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 online education </w:t>
      </w:r>
      <w:r w:rsidR="00C37829">
        <w:rPr>
          <w:rFonts w:ascii="Times New Roman" w:eastAsia="Times New Roman" w:hAnsi="Times New Roman" w:cs="Times New Roman"/>
          <w:color w:val="000000"/>
          <w:sz w:val="24"/>
          <w:szCs w:val="24"/>
        </w:rPr>
        <w:t xml:space="preserve">that ensures student success </w:t>
      </w:r>
      <w:r w:rsidRPr="00FA7DF1">
        <w:rPr>
          <w:rFonts w:ascii="Times New Roman" w:eastAsia="Times New Roman" w:hAnsi="Times New Roman" w:cs="Times New Roman"/>
          <w:color w:val="000000"/>
          <w:sz w:val="24"/>
          <w:szCs w:val="24"/>
        </w:rPr>
        <w:t xml:space="preserve">causes challenges for educators.  For example, educators are feeling an increase in the complexity in the online learning environment </w:t>
      </w:r>
      <w:r w:rsidR="004C4B8D">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Hogan </w:t>
      </w:r>
      <w:r w:rsidR="008D3D01">
        <w:rPr>
          <w:rFonts w:ascii="Times New Roman" w:eastAsia="Times New Roman" w:hAnsi="Times New Roman" w:cs="Times New Roman"/>
          <w:color w:val="000000"/>
          <w:sz w:val="24"/>
          <w:szCs w:val="24"/>
        </w:rPr>
        <w:t>e</w:t>
      </w:r>
      <w:r w:rsidRPr="00FA7DF1">
        <w:rPr>
          <w:rFonts w:ascii="Times New Roman" w:eastAsia="Times New Roman" w:hAnsi="Times New Roman" w:cs="Times New Roman"/>
          <w:color w:val="000000"/>
          <w:sz w:val="24"/>
          <w:szCs w:val="24"/>
        </w:rPr>
        <w:t>t al., 2006</w:t>
      </w:r>
      <w:r w:rsidR="004C4B8D">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w:t>
      </w:r>
    </w:p>
    <w:p w:rsidR="00FA7DF1" w:rsidRPr="00FA7DF1" w:rsidRDefault="00FA7DF1" w:rsidP="00FA7DF1">
      <w:pPr>
        <w:spacing w:after="0" w:line="240" w:lineRule="auto"/>
        <w:rPr>
          <w:rFonts w:ascii="Times New Roman" w:eastAsia="Times New Roman" w:hAnsi="Times New Roman" w:cs="Times New Roman"/>
          <w:sz w:val="24"/>
          <w:szCs w:val="24"/>
        </w:rPr>
      </w:pPr>
    </w:p>
    <w:p w:rsidR="00C14FEB" w:rsidRDefault="00FA7DF1" w:rsidP="00FA7DF1">
      <w:pPr>
        <w:spacing w:after="0" w:line="240" w:lineRule="auto"/>
        <w:rPr>
          <w:rFonts w:ascii="Times New Roman" w:eastAsia="Times New Roman" w:hAnsi="Times New Roman" w:cs="Times New Roman"/>
          <w:color w:val="000000"/>
          <w:sz w:val="24"/>
          <w:szCs w:val="24"/>
        </w:rPr>
      </w:pPr>
      <w:r w:rsidRPr="00FA7DF1">
        <w:rPr>
          <w:rFonts w:ascii="Times New Roman" w:eastAsia="Times New Roman" w:hAnsi="Times New Roman" w:cs="Times New Roman"/>
          <w:color w:val="000000"/>
          <w:sz w:val="24"/>
          <w:szCs w:val="24"/>
        </w:rPr>
        <w:t>This panel discuss</w:t>
      </w:r>
      <w:r w:rsidR="008D3D01">
        <w:rPr>
          <w:rFonts w:ascii="Times New Roman" w:eastAsia="Times New Roman" w:hAnsi="Times New Roman" w:cs="Times New Roman"/>
          <w:color w:val="000000"/>
          <w:sz w:val="24"/>
          <w:szCs w:val="24"/>
        </w:rPr>
        <w:t>ed</w:t>
      </w:r>
      <w:r w:rsidRPr="00FA7DF1">
        <w:rPr>
          <w:rFonts w:ascii="Times New Roman" w:eastAsia="Times New Roman" w:hAnsi="Times New Roman" w:cs="Times New Roman"/>
          <w:color w:val="000000"/>
          <w:sz w:val="24"/>
          <w:szCs w:val="24"/>
        </w:rPr>
        <w:t xml:space="preserve"> some important strategies for increasing student success and satisfaction </w:t>
      </w:r>
      <w:r w:rsidR="001C7E54">
        <w:rPr>
          <w:rFonts w:ascii="Times New Roman" w:eastAsia="Times New Roman" w:hAnsi="Times New Roman" w:cs="Times New Roman"/>
          <w:color w:val="000000"/>
          <w:sz w:val="24"/>
          <w:szCs w:val="24"/>
        </w:rPr>
        <w:t xml:space="preserve">as well as an overall better learning experience </w:t>
      </w:r>
      <w:r w:rsidRPr="00FA7DF1">
        <w:rPr>
          <w:rFonts w:ascii="Times New Roman" w:eastAsia="Times New Roman" w:hAnsi="Times New Roman" w:cs="Times New Roman"/>
          <w:color w:val="000000"/>
          <w:sz w:val="24"/>
          <w:szCs w:val="24"/>
        </w:rPr>
        <w:t>in online classes.  </w:t>
      </w:r>
      <w:r w:rsidR="00E4143C">
        <w:rPr>
          <w:rFonts w:ascii="Times New Roman" w:eastAsia="Times New Roman" w:hAnsi="Times New Roman" w:cs="Times New Roman"/>
          <w:color w:val="000000"/>
          <w:sz w:val="24"/>
          <w:szCs w:val="24"/>
        </w:rPr>
        <w:t xml:space="preserve">These strategies can be easily implemented in the online classroom environment without adding to much complexity. </w:t>
      </w:r>
      <w:r w:rsidRPr="00FA7DF1">
        <w:rPr>
          <w:rFonts w:ascii="Times New Roman" w:eastAsia="Times New Roman" w:hAnsi="Times New Roman" w:cs="Times New Roman"/>
          <w:color w:val="000000"/>
          <w:sz w:val="24"/>
          <w:szCs w:val="24"/>
        </w:rPr>
        <w:t xml:space="preserve">The </w:t>
      </w:r>
      <w:r w:rsidR="00C37829">
        <w:rPr>
          <w:rFonts w:ascii="Times New Roman" w:eastAsia="Times New Roman" w:hAnsi="Times New Roman" w:cs="Times New Roman"/>
          <w:color w:val="000000"/>
          <w:sz w:val="24"/>
          <w:szCs w:val="24"/>
        </w:rPr>
        <w:t>three</w:t>
      </w:r>
      <w:r w:rsidRPr="00FA7DF1">
        <w:rPr>
          <w:rFonts w:ascii="Times New Roman" w:eastAsia="Times New Roman" w:hAnsi="Times New Roman" w:cs="Times New Roman"/>
          <w:color w:val="000000"/>
          <w:sz w:val="24"/>
          <w:szCs w:val="24"/>
        </w:rPr>
        <w:t xml:space="preserve"> areas covered </w:t>
      </w:r>
      <w:r w:rsidR="00E4143C">
        <w:rPr>
          <w:rFonts w:ascii="Times New Roman" w:eastAsia="Times New Roman" w:hAnsi="Times New Roman" w:cs="Times New Roman"/>
          <w:color w:val="000000"/>
          <w:sz w:val="24"/>
          <w:szCs w:val="24"/>
        </w:rPr>
        <w:t>were</w:t>
      </w:r>
      <w:r w:rsidRPr="00FA7DF1">
        <w:rPr>
          <w:rFonts w:ascii="Times New Roman" w:eastAsia="Times New Roman" w:hAnsi="Times New Roman" w:cs="Times New Roman"/>
          <w:color w:val="000000"/>
          <w:sz w:val="24"/>
          <w:szCs w:val="24"/>
        </w:rPr>
        <w:t>: (1) how to use “chunking” or touch points to keep students engaged on a regular basis, (</w:t>
      </w:r>
      <w:r w:rsidR="00C37829">
        <w:rPr>
          <w:rFonts w:ascii="Times New Roman" w:eastAsia="Times New Roman" w:hAnsi="Times New Roman" w:cs="Times New Roman"/>
          <w:color w:val="000000"/>
          <w:sz w:val="24"/>
          <w:szCs w:val="24"/>
        </w:rPr>
        <w:t>2</w:t>
      </w:r>
      <w:r w:rsidRPr="00FA7DF1">
        <w:rPr>
          <w:rFonts w:ascii="Times New Roman" w:eastAsia="Times New Roman" w:hAnsi="Times New Roman" w:cs="Times New Roman"/>
          <w:color w:val="000000"/>
          <w:sz w:val="24"/>
          <w:szCs w:val="24"/>
        </w:rPr>
        <w:t xml:space="preserve">) how to make sure that students have the “right </w:t>
      </w:r>
      <w:r w:rsidR="00C14FEB">
        <w:rPr>
          <w:rFonts w:ascii="Times New Roman" w:eastAsia="Times New Roman" w:hAnsi="Times New Roman" w:cs="Times New Roman"/>
          <w:color w:val="000000"/>
          <w:sz w:val="24"/>
          <w:szCs w:val="24"/>
        </w:rPr>
        <w:t xml:space="preserve">motivation and </w:t>
      </w:r>
      <w:r w:rsidRPr="00FA7DF1">
        <w:rPr>
          <w:rFonts w:ascii="Times New Roman" w:eastAsia="Times New Roman" w:hAnsi="Times New Roman" w:cs="Times New Roman"/>
          <w:color w:val="000000"/>
          <w:sz w:val="24"/>
          <w:szCs w:val="24"/>
        </w:rPr>
        <w:t>attitudes” for success, and (</w:t>
      </w:r>
      <w:r w:rsidR="00C37829">
        <w:rPr>
          <w:rFonts w:ascii="Times New Roman" w:eastAsia="Times New Roman" w:hAnsi="Times New Roman" w:cs="Times New Roman"/>
          <w:color w:val="000000"/>
          <w:sz w:val="24"/>
          <w:szCs w:val="24"/>
        </w:rPr>
        <w:t>3</w:t>
      </w:r>
      <w:r w:rsidRPr="00FA7DF1">
        <w:rPr>
          <w:rFonts w:ascii="Times New Roman" w:eastAsia="Times New Roman" w:hAnsi="Times New Roman" w:cs="Times New Roman"/>
          <w:color w:val="000000"/>
          <w:sz w:val="24"/>
          <w:szCs w:val="24"/>
        </w:rPr>
        <w:t>) how to prepare students when specific knowledge is required</w:t>
      </w:r>
      <w:r w:rsidR="00BF79E4">
        <w:rPr>
          <w:rFonts w:ascii="Times New Roman" w:eastAsia="Times New Roman" w:hAnsi="Times New Roman" w:cs="Times New Roman"/>
          <w:color w:val="000000"/>
          <w:sz w:val="24"/>
          <w:szCs w:val="24"/>
        </w:rPr>
        <w:t xml:space="preserve"> at the beginning of class</w:t>
      </w:r>
      <w:r w:rsidRPr="00FA7DF1">
        <w:rPr>
          <w:rFonts w:ascii="Times New Roman" w:eastAsia="Times New Roman" w:hAnsi="Times New Roman" w:cs="Times New Roman"/>
          <w:color w:val="000000"/>
          <w:sz w:val="24"/>
          <w:szCs w:val="24"/>
        </w:rPr>
        <w:t>.  </w:t>
      </w:r>
    </w:p>
    <w:p w:rsidR="00FA7DF1" w:rsidRPr="00FA7DF1" w:rsidRDefault="00FA7DF1" w:rsidP="00FA7DF1">
      <w:pPr>
        <w:spacing w:after="0" w:line="240" w:lineRule="auto"/>
        <w:rPr>
          <w:rFonts w:ascii="Times New Roman" w:eastAsia="Times New Roman" w:hAnsi="Times New Roman" w:cs="Times New Roman"/>
          <w:sz w:val="24"/>
          <w:szCs w:val="24"/>
        </w:rPr>
      </w:pPr>
      <w:r w:rsidRPr="00FA7DF1">
        <w:rPr>
          <w:rFonts w:ascii="Times New Roman" w:eastAsia="Times New Roman" w:hAnsi="Times New Roman" w:cs="Times New Roman"/>
          <w:color w:val="000000"/>
          <w:sz w:val="24"/>
          <w:szCs w:val="24"/>
        </w:rPr>
        <w:t xml:space="preserve"> </w:t>
      </w:r>
    </w:p>
    <w:p w:rsidR="00FA7DF1" w:rsidRPr="00F35714" w:rsidRDefault="00FA7DF1" w:rsidP="00F35714">
      <w:pPr>
        <w:pStyle w:val="Heading2"/>
        <w:rPr>
          <w:rFonts w:ascii="Times New Roman" w:eastAsia="Times New Roman" w:hAnsi="Times New Roman" w:cs="Times New Roman"/>
          <w:b/>
          <w:color w:val="auto"/>
          <w:sz w:val="28"/>
          <w:szCs w:val="28"/>
        </w:rPr>
      </w:pPr>
      <w:r w:rsidRPr="00F35714">
        <w:rPr>
          <w:rFonts w:ascii="Times New Roman" w:eastAsia="Times New Roman" w:hAnsi="Times New Roman" w:cs="Times New Roman"/>
          <w:b/>
          <w:color w:val="auto"/>
          <w:sz w:val="28"/>
          <w:szCs w:val="28"/>
        </w:rPr>
        <w:t>Chunking</w:t>
      </w:r>
      <w:r w:rsidR="00F35714" w:rsidRPr="00F35714">
        <w:rPr>
          <w:rFonts w:ascii="Times New Roman" w:eastAsia="Times New Roman" w:hAnsi="Times New Roman" w:cs="Times New Roman"/>
          <w:b/>
          <w:color w:val="auto"/>
          <w:sz w:val="28"/>
          <w:szCs w:val="28"/>
        </w:rPr>
        <w:t xml:space="preserve"> (Small Bites</w:t>
      </w:r>
      <w:r w:rsidRPr="00F35714">
        <w:rPr>
          <w:rFonts w:ascii="Times New Roman" w:eastAsia="Times New Roman" w:hAnsi="Times New Roman" w:cs="Times New Roman"/>
          <w:b/>
          <w:color w:val="auto"/>
          <w:sz w:val="28"/>
          <w:szCs w:val="28"/>
        </w:rPr>
        <w:t>)</w:t>
      </w:r>
    </w:p>
    <w:p w:rsidR="006632E2" w:rsidRDefault="00153316" w:rsidP="006632E2">
      <w:pPr>
        <w:spacing w:after="0" w:line="240" w:lineRule="auto"/>
        <w:rPr>
          <w:rFonts w:ascii="Times New Roman" w:eastAsia="Times New Roman" w:hAnsi="Times New Roman" w:cs="Times New Roman"/>
          <w:color w:val="000000"/>
          <w:sz w:val="24"/>
          <w:szCs w:val="24"/>
        </w:rPr>
      </w:pPr>
      <w:r w:rsidRPr="00FA7726">
        <w:rPr>
          <w:rFonts w:ascii="Times New Roman" w:eastAsia="Times New Roman" w:hAnsi="Times New Roman" w:cs="Times New Roman"/>
          <w:bCs/>
          <w:color w:val="000000"/>
          <w:sz w:val="24"/>
          <w:szCs w:val="24"/>
        </w:rPr>
        <w:t>Chunking</w:t>
      </w:r>
      <w:r w:rsidRPr="006632E2">
        <w:rPr>
          <w:rFonts w:ascii="Times New Roman" w:eastAsia="Times New Roman" w:hAnsi="Times New Roman" w:cs="Times New Roman"/>
          <w:color w:val="000000"/>
          <w:sz w:val="24"/>
          <w:szCs w:val="24"/>
        </w:rPr>
        <w:t> refers to the strategy of breaking down </w:t>
      </w:r>
      <w:r w:rsidRPr="00FA7726">
        <w:rPr>
          <w:rFonts w:ascii="Times New Roman" w:eastAsia="Times New Roman" w:hAnsi="Times New Roman" w:cs="Times New Roman"/>
          <w:bCs/>
          <w:color w:val="000000"/>
          <w:sz w:val="24"/>
          <w:szCs w:val="24"/>
        </w:rPr>
        <w:t>information</w:t>
      </w:r>
      <w:r w:rsidRPr="006632E2">
        <w:rPr>
          <w:rFonts w:ascii="Times New Roman" w:eastAsia="Times New Roman" w:hAnsi="Times New Roman" w:cs="Times New Roman"/>
          <w:color w:val="000000"/>
          <w:sz w:val="24"/>
          <w:szCs w:val="24"/>
        </w:rPr>
        <w:t xml:space="preserve"> into bite-sized pieces so the brain can more easily digest new </w:t>
      </w:r>
      <w:r w:rsidRPr="00FA7726">
        <w:rPr>
          <w:rFonts w:ascii="Times New Roman" w:eastAsia="Times New Roman" w:hAnsi="Times New Roman" w:cs="Times New Roman"/>
          <w:bCs/>
          <w:color w:val="000000"/>
          <w:sz w:val="24"/>
          <w:szCs w:val="24"/>
        </w:rPr>
        <w:t>information</w:t>
      </w:r>
      <w:r w:rsidRPr="006632E2">
        <w:rPr>
          <w:rFonts w:ascii="Times New Roman" w:eastAsia="Times New Roman" w:hAnsi="Times New Roman" w:cs="Times New Roman"/>
          <w:color w:val="000000"/>
          <w:sz w:val="24"/>
          <w:szCs w:val="24"/>
        </w:rPr>
        <w:t>. The reason the brain needs this assistance is because working memory, which is where we manipulate </w:t>
      </w:r>
      <w:r w:rsidRPr="00FA7726">
        <w:rPr>
          <w:rFonts w:ascii="Times New Roman" w:eastAsia="Times New Roman" w:hAnsi="Times New Roman" w:cs="Times New Roman"/>
          <w:bCs/>
          <w:color w:val="000000"/>
          <w:sz w:val="24"/>
          <w:szCs w:val="24"/>
        </w:rPr>
        <w:t>information</w:t>
      </w:r>
      <w:r w:rsidRPr="006632E2">
        <w:rPr>
          <w:rFonts w:ascii="Times New Roman" w:eastAsia="Times New Roman" w:hAnsi="Times New Roman" w:cs="Times New Roman"/>
          <w:color w:val="000000"/>
          <w:sz w:val="24"/>
          <w:szCs w:val="24"/>
        </w:rPr>
        <w:t>, holds a limited amount of </w:t>
      </w:r>
      <w:r w:rsidRPr="00FA7726">
        <w:rPr>
          <w:rFonts w:ascii="Times New Roman" w:eastAsia="Times New Roman" w:hAnsi="Times New Roman" w:cs="Times New Roman"/>
          <w:bCs/>
          <w:color w:val="000000"/>
          <w:sz w:val="24"/>
          <w:szCs w:val="24"/>
        </w:rPr>
        <w:t>information</w:t>
      </w:r>
      <w:r w:rsidRPr="006632E2">
        <w:rPr>
          <w:rFonts w:ascii="Times New Roman" w:eastAsia="Times New Roman" w:hAnsi="Times New Roman" w:cs="Times New Roman"/>
          <w:color w:val="000000"/>
          <w:sz w:val="24"/>
          <w:szCs w:val="24"/>
        </w:rPr>
        <w:t> at one time.</w:t>
      </w:r>
      <w:r w:rsidR="006632E2">
        <w:rPr>
          <w:rFonts w:ascii="Times New Roman" w:eastAsia="Times New Roman" w:hAnsi="Times New Roman" w:cs="Times New Roman"/>
          <w:color w:val="000000"/>
          <w:sz w:val="24"/>
          <w:szCs w:val="24"/>
        </w:rPr>
        <w:t xml:space="preserve"> </w:t>
      </w:r>
      <w:r w:rsidR="00FA7726">
        <w:rPr>
          <w:rFonts w:ascii="Times New Roman" w:eastAsia="Times New Roman" w:hAnsi="Times New Roman" w:cs="Times New Roman"/>
          <w:color w:val="000000"/>
          <w:sz w:val="24"/>
          <w:szCs w:val="24"/>
        </w:rPr>
        <w:t>(</w:t>
      </w:r>
      <w:proofErr w:type="spellStart"/>
      <w:r w:rsidR="00FA7726">
        <w:rPr>
          <w:rFonts w:ascii="Times New Roman" w:eastAsia="Times New Roman" w:hAnsi="Times New Roman" w:cs="Times New Roman"/>
          <w:color w:val="000000"/>
          <w:sz w:val="24"/>
          <w:szCs w:val="24"/>
        </w:rPr>
        <w:t>Malamed</w:t>
      </w:r>
      <w:proofErr w:type="spellEnd"/>
      <w:r w:rsidR="00FA7726">
        <w:rPr>
          <w:rFonts w:ascii="Times New Roman" w:eastAsia="Times New Roman" w:hAnsi="Times New Roman" w:cs="Times New Roman"/>
          <w:color w:val="000000"/>
          <w:sz w:val="24"/>
          <w:szCs w:val="24"/>
        </w:rPr>
        <w:t xml:space="preserve">, </w:t>
      </w:r>
      <w:proofErr w:type="spellStart"/>
      <w:r w:rsidR="00FA7726">
        <w:rPr>
          <w:rFonts w:ascii="Times New Roman" w:eastAsia="Times New Roman" w:hAnsi="Times New Roman" w:cs="Times New Roman"/>
          <w:color w:val="000000"/>
          <w:sz w:val="24"/>
          <w:szCs w:val="24"/>
        </w:rPr>
        <w:t>n.d.</w:t>
      </w:r>
      <w:proofErr w:type="spellEnd"/>
      <w:r w:rsidR="00FA7726">
        <w:rPr>
          <w:rFonts w:ascii="Times New Roman" w:eastAsia="Times New Roman" w:hAnsi="Times New Roman" w:cs="Times New Roman"/>
          <w:color w:val="000000"/>
          <w:sz w:val="24"/>
          <w:szCs w:val="24"/>
        </w:rPr>
        <w:t>)</w:t>
      </w:r>
    </w:p>
    <w:p w:rsidR="006632E2" w:rsidRDefault="006632E2" w:rsidP="006632E2">
      <w:pPr>
        <w:spacing w:after="0" w:line="240" w:lineRule="auto"/>
        <w:rPr>
          <w:rFonts w:ascii="Times New Roman" w:eastAsia="Times New Roman" w:hAnsi="Times New Roman" w:cs="Times New Roman"/>
          <w:color w:val="000000"/>
          <w:sz w:val="24"/>
          <w:szCs w:val="24"/>
        </w:rPr>
      </w:pPr>
    </w:p>
    <w:p w:rsidR="00F35714" w:rsidRPr="00F35714" w:rsidRDefault="00F35714" w:rsidP="00F35714">
      <w:pPr>
        <w:pStyle w:val="Heading3"/>
        <w:rPr>
          <w:rFonts w:ascii="Times New Roman" w:eastAsia="Times New Roman" w:hAnsi="Times New Roman" w:cs="Times New Roman"/>
          <w:b/>
          <w:i/>
          <w:color w:val="auto"/>
        </w:rPr>
      </w:pPr>
      <w:r w:rsidRPr="00F35714">
        <w:rPr>
          <w:rFonts w:ascii="Times New Roman" w:eastAsia="Times New Roman" w:hAnsi="Times New Roman" w:cs="Times New Roman"/>
          <w:b/>
          <w:i/>
          <w:color w:val="auto"/>
        </w:rPr>
        <w:t>Chunking Techniques</w:t>
      </w:r>
    </w:p>
    <w:p w:rsidR="006632E2" w:rsidRDefault="006632E2" w:rsidP="006632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chunking techniques is especially important in online classes.  In a traditional face to face class, the instructor naturally presents smaller amounts of information at one time.  The instructor can see if the class is absorbing the concepts, students can ask questions etc.  Thus, course design incorporating chunking is helpful to student success in online classes.  Steps to incorporate chunking were presented as follows</w:t>
      </w:r>
      <w:r w:rsidR="00FA7726">
        <w:rPr>
          <w:rFonts w:ascii="Times New Roman" w:eastAsia="Times New Roman" w:hAnsi="Times New Roman" w:cs="Times New Roman"/>
          <w:color w:val="000000"/>
          <w:sz w:val="24"/>
          <w:szCs w:val="24"/>
        </w:rPr>
        <w:t>:</w:t>
      </w:r>
    </w:p>
    <w:p w:rsidR="006632E2" w:rsidRDefault="006632E2" w:rsidP="00FA7726">
      <w:pPr>
        <w:pStyle w:val="ListParagraph"/>
        <w:numPr>
          <w:ilvl w:val="0"/>
          <w:numId w:val="4"/>
        </w:numPr>
        <w:rPr>
          <w:color w:val="000000"/>
        </w:rPr>
      </w:pPr>
      <w:r>
        <w:rPr>
          <w:color w:val="000000"/>
        </w:rPr>
        <w:t>Start at the highest level, conceptually related topics</w:t>
      </w:r>
    </w:p>
    <w:p w:rsidR="006632E2" w:rsidRDefault="006632E2" w:rsidP="00FA7726">
      <w:pPr>
        <w:pStyle w:val="ListParagraph"/>
        <w:numPr>
          <w:ilvl w:val="0"/>
          <w:numId w:val="4"/>
        </w:numPr>
        <w:rPr>
          <w:color w:val="000000"/>
        </w:rPr>
      </w:pPr>
      <w:r>
        <w:rPr>
          <w:color w:val="000000"/>
        </w:rPr>
        <w:t>Develop individual topics supporting learning of the higher level information</w:t>
      </w:r>
    </w:p>
    <w:p w:rsidR="006632E2" w:rsidRDefault="006632E2" w:rsidP="00FA7726">
      <w:pPr>
        <w:pStyle w:val="ListParagraph"/>
        <w:numPr>
          <w:ilvl w:val="0"/>
          <w:numId w:val="4"/>
        </w:numPr>
        <w:rPr>
          <w:color w:val="000000"/>
        </w:rPr>
      </w:pPr>
      <w:r>
        <w:rPr>
          <w:color w:val="000000"/>
        </w:rPr>
        <w:t>Break down individual topics into small pieces of information</w:t>
      </w:r>
    </w:p>
    <w:p w:rsidR="006632E2" w:rsidRPr="00FA7726" w:rsidRDefault="006632E2" w:rsidP="00FA7726">
      <w:pPr>
        <w:rPr>
          <w:rFonts w:ascii="Times New Roman" w:eastAsia="Times New Roman" w:hAnsi="Times New Roman" w:cs="Times New Roman"/>
          <w:color w:val="000000"/>
          <w:sz w:val="24"/>
          <w:szCs w:val="24"/>
        </w:rPr>
      </w:pPr>
      <w:r w:rsidRPr="00FA7726">
        <w:rPr>
          <w:rFonts w:ascii="Times New Roman" w:hAnsi="Times New Roman" w:cs="Times New Roman"/>
          <w:color w:val="000000"/>
          <w:sz w:val="24"/>
          <w:szCs w:val="24"/>
        </w:rPr>
        <w:t>The maximum number of minutes per video is suggested at no more than 15.</w:t>
      </w:r>
      <w:r w:rsidR="00773BB2">
        <w:rPr>
          <w:rFonts w:ascii="Times New Roman" w:eastAsia="Times New Roman" w:hAnsi="Times New Roman" w:cs="Times New Roman"/>
          <w:color w:val="000000"/>
          <w:sz w:val="24"/>
          <w:szCs w:val="24"/>
        </w:rPr>
        <w:t xml:space="preserve">  It is fine to have shorter videos, if the video supports the topics appropriately.  </w:t>
      </w:r>
      <w:r w:rsidRPr="00FA7726">
        <w:rPr>
          <w:rFonts w:ascii="Times New Roman" w:eastAsia="Times New Roman" w:hAnsi="Times New Roman" w:cs="Times New Roman"/>
          <w:color w:val="000000"/>
          <w:sz w:val="24"/>
          <w:szCs w:val="24"/>
        </w:rPr>
        <w:t xml:space="preserve">  </w:t>
      </w:r>
    </w:p>
    <w:p w:rsidR="006632E2" w:rsidRDefault="00773BB2" w:rsidP="006632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presentation included a real-time view of a current course that had just received “Quality Matters” certification.  Specifically, the breakdown of the material was as follows;</w:t>
      </w:r>
    </w:p>
    <w:p w:rsidR="00773BB2" w:rsidRDefault="00773BB2" w:rsidP="00FA7726">
      <w:pPr>
        <w:pStyle w:val="ListParagraph"/>
        <w:numPr>
          <w:ilvl w:val="0"/>
          <w:numId w:val="5"/>
        </w:numPr>
        <w:rPr>
          <w:color w:val="000000"/>
        </w:rPr>
      </w:pPr>
      <w:r>
        <w:rPr>
          <w:color w:val="000000"/>
        </w:rPr>
        <w:t>Highest level of information:  Module page, chapter overview</w:t>
      </w:r>
    </w:p>
    <w:p w:rsidR="00773BB2" w:rsidRDefault="00773BB2" w:rsidP="00FA7726">
      <w:pPr>
        <w:pStyle w:val="ListParagraph"/>
        <w:numPr>
          <w:ilvl w:val="0"/>
          <w:numId w:val="5"/>
        </w:numPr>
        <w:rPr>
          <w:color w:val="000000"/>
        </w:rPr>
      </w:pPr>
      <w:r>
        <w:rPr>
          <w:color w:val="000000"/>
        </w:rPr>
        <w:t>Individual topics:  Learning objectives for the module</w:t>
      </w:r>
    </w:p>
    <w:p w:rsidR="00773BB2" w:rsidRDefault="00773BB2" w:rsidP="00FA7726">
      <w:pPr>
        <w:pStyle w:val="ListParagraph"/>
        <w:numPr>
          <w:ilvl w:val="0"/>
          <w:numId w:val="5"/>
        </w:numPr>
        <w:rPr>
          <w:color w:val="000000"/>
        </w:rPr>
      </w:pPr>
      <w:r>
        <w:rPr>
          <w:color w:val="000000"/>
        </w:rPr>
        <w:t>Breakdown of information:</w:t>
      </w:r>
    </w:p>
    <w:p w:rsidR="00773BB2" w:rsidRDefault="00773BB2" w:rsidP="00FA7726">
      <w:pPr>
        <w:pStyle w:val="ListParagraph"/>
        <w:numPr>
          <w:ilvl w:val="1"/>
          <w:numId w:val="5"/>
        </w:numPr>
        <w:rPr>
          <w:color w:val="000000"/>
        </w:rPr>
      </w:pPr>
      <w:r>
        <w:rPr>
          <w:color w:val="000000"/>
        </w:rPr>
        <w:t>Steps to complete the chapter</w:t>
      </w:r>
    </w:p>
    <w:p w:rsidR="00773BB2" w:rsidRDefault="00773BB2" w:rsidP="00FA7726">
      <w:pPr>
        <w:pStyle w:val="ListParagraph"/>
        <w:numPr>
          <w:ilvl w:val="1"/>
          <w:numId w:val="5"/>
        </w:numPr>
        <w:rPr>
          <w:color w:val="000000"/>
        </w:rPr>
      </w:pPr>
      <w:r>
        <w:rPr>
          <w:color w:val="000000"/>
        </w:rPr>
        <w:t>All learning materials</w:t>
      </w:r>
    </w:p>
    <w:p w:rsidR="00773BB2" w:rsidRDefault="00773BB2" w:rsidP="00FA7726">
      <w:pPr>
        <w:pStyle w:val="ListParagraph"/>
        <w:numPr>
          <w:ilvl w:val="2"/>
          <w:numId w:val="5"/>
        </w:numPr>
        <w:rPr>
          <w:color w:val="000000"/>
        </w:rPr>
      </w:pPr>
      <w:r>
        <w:rPr>
          <w:color w:val="000000"/>
        </w:rPr>
        <w:t>Module PowerPoint</w:t>
      </w:r>
    </w:p>
    <w:p w:rsidR="00773BB2" w:rsidRDefault="00773BB2" w:rsidP="00FA7726">
      <w:pPr>
        <w:pStyle w:val="ListParagraph"/>
        <w:numPr>
          <w:ilvl w:val="2"/>
          <w:numId w:val="5"/>
        </w:numPr>
        <w:rPr>
          <w:color w:val="000000"/>
        </w:rPr>
      </w:pPr>
      <w:r>
        <w:rPr>
          <w:color w:val="000000"/>
        </w:rPr>
        <w:t>Module videos presented by sub-topic (theory and problems separate)</w:t>
      </w:r>
    </w:p>
    <w:p w:rsidR="00773BB2" w:rsidRDefault="00773BB2" w:rsidP="00FA7726">
      <w:pPr>
        <w:pStyle w:val="ListParagraph"/>
        <w:numPr>
          <w:ilvl w:val="2"/>
          <w:numId w:val="5"/>
        </w:numPr>
        <w:rPr>
          <w:color w:val="000000"/>
        </w:rPr>
      </w:pPr>
      <w:r>
        <w:rPr>
          <w:color w:val="000000"/>
        </w:rPr>
        <w:t>Homework problems and solutions</w:t>
      </w:r>
    </w:p>
    <w:p w:rsidR="00773BB2" w:rsidRDefault="00773BB2" w:rsidP="00FA7726">
      <w:pPr>
        <w:pStyle w:val="ListParagraph"/>
        <w:numPr>
          <w:ilvl w:val="2"/>
          <w:numId w:val="5"/>
        </w:numPr>
        <w:rPr>
          <w:color w:val="000000"/>
        </w:rPr>
      </w:pPr>
      <w:r>
        <w:rPr>
          <w:color w:val="000000"/>
        </w:rPr>
        <w:t>Other assignments – computer cases, discussion boards</w:t>
      </w:r>
    </w:p>
    <w:p w:rsidR="00773BB2" w:rsidRDefault="00773BB2" w:rsidP="00FA7726">
      <w:pPr>
        <w:pStyle w:val="ListParagraph"/>
        <w:numPr>
          <w:ilvl w:val="2"/>
          <w:numId w:val="5"/>
        </w:numPr>
        <w:rPr>
          <w:color w:val="000000"/>
        </w:rPr>
      </w:pPr>
      <w:r>
        <w:rPr>
          <w:color w:val="000000"/>
        </w:rPr>
        <w:t>Links to quizzes, outside publisher systems, other resources</w:t>
      </w:r>
    </w:p>
    <w:p w:rsidR="00773BB2" w:rsidRDefault="00773BB2" w:rsidP="00FA7726">
      <w:pPr>
        <w:pStyle w:val="ListParagraph"/>
        <w:ind w:left="0"/>
        <w:rPr>
          <w:color w:val="000000"/>
        </w:rPr>
      </w:pPr>
      <w:r>
        <w:rPr>
          <w:color w:val="000000"/>
        </w:rPr>
        <w:t xml:space="preserve">The information within the course is presented in digestible “chunks” that the student can approach one by one.  </w:t>
      </w:r>
    </w:p>
    <w:p w:rsidR="00773BB2" w:rsidRDefault="00773BB2" w:rsidP="00FA7726">
      <w:pPr>
        <w:pStyle w:val="ListParagraph"/>
        <w:ind w:left="0"/>
        <w:rPr>
          <w:color w:val="000000"/>
        </w:rPr>
      </w:pPr>
    </w:p>
    <w:p w:rsidR="00773BB2" w:rsidRPr="00F35714" w:rsidRDefault="00153316" w:rsidP="00F35714">
      <w:pPr>
        <w:pStyle w:val="Heading3"/>
        <w:rPr>
          <w:rFonts w:ascii="Times New Roman" w:hAnsi="Times New Roman" w:cs="Times New Roman"/>
          <w:b/>
          <w:i/>
        </w:rPr>
      </w:pPr>
      <w:r w:rsidRPr="00F35714">
        <w:rPr>
          <w:rFonts w:ascii="Times New Roman" w:eastAsia="Times New Roman" w:hAnsi="Times New Roman" w:cs="Times New Roman"/>
          <w:b/>
          <w:i/>
          <w:color w:val="auto"/>
        </w:rPr>
        <w:t>Other Bite-Sized Techniques</w:t>
      </w:r>
    </w:p>
    <w:p w:rsidR="00153316" w:rsidRDefault="00153316" w:rsidP="00FA7726">
      <w:pPr>
        <w:pStyle w:val="ListParagraph"/>
        <w:ind w:left="0"/>
        <w:rPr>
          <w:color w:val="000000"/>
        </w:rPr>
      </w:pPr>
      <w:r>
        <w:rPr>
          <w:color w:val="000000"/>
        </w:rPr>
        <w:t>Other related techniques were discussed that have been shown to increase student engagement in online courses.  Some ideas were:</w:t>
      </w:r>
    </w:p>
    <w:p w:rsidR="00153316" w:rsidRDefault="00153316" w:rsidP="00FA7726">
      <w:pPr>
        <w:pStyle w:val="ListParagraph"/>
        <w:numPr>
          <w:ilvl w:val="0"/>
          <w:numId w:val="6"/>
        </w:numPr>
        <w:rPr>
          <w:color w:val="000000"/>
        </w:rPr>
      </w:pPr>
      <w:r>
        <w:rPr>
          <w:color w:val="000000"/>
        </w:rPr>
        <w:t>Multiple small assignments, such as a weekly quiz, discussion board post, graded homework.  The objective is to incentivize the student to stay engaged in the course.</w:t>
      </w:r>
    </w:p>
    <w:p w:rsidR="00153316" w:rsidRDefault="00153316" w:rsidP="00FA7726">
      <w:pPr>
        <w:pStyle w:val="ListParagraph"/>
        <w:numPr>
          <w:ilvl w:val="0"/>
          <w:numId w:val="6"/>
        </w:numPr>
        <w:rPr>
          <w:color w:val="000000"/>
        </w:rPr>
      </w:pPr>
      <w:r>
        <w:rPr>
          <w:color w:val="000000"/>
        </w:rPr>
        <w:t>Blackboard Collaborate, which is a course “chat room” is useful for one-on-one questions with students, as well as exam reviews, online office hours etc.  It has been found more effective for the instructor to have specific questions to go over during these sessions.</w:t>
      </w:r>
    </w:p>
    <w:p w:rsidR="00153316" w:rsidRPr="004C4B8D" w:rsidRDefault="00153316" w:rsidP="00FA7726">
      <w:pPr>
        <w:pStyle w:val="ListParagraph"/>
        <w:numPr>
          <w:ilvl w:val="0"/>
          <w:numId w:val="6"/>
        </w:numPr>
        <w:rPr>
          <w:color w:val="000000"/>
        </w:rPr>
      </w:pPr>
      <w:r>
        <w:rPr>
          <w:color w:val="000000"/>
        </w:rPr>
        <w:t xml:space="preserve">Consider extra credit for attendance at college events.  Although the online students may not make it all on-campus events, they appreciate when they are asked.  It helps them feel more engaged in the campus community.  </w:t>
      </w:r>
    </w:p>
    <w:p w:rsidR="00773BB2" w:rsidRDefault="00773BB2" w:rsidP="00FA7726">
      <w:pPr>
        <w:pStyle w:val="ListParagraph"/>
        <w:ind w:left="0"/>
        <w:rPr>
          <w:color w:val="000000"/>
        </w:rPr>
      </w:pPr>
    </w:p>
    <w:p w:rsidR="00C37829" w:rsidRPr="00F35714" w:rsidRDefault="00C37829" w:rsidP="00F35714">
      <w:pPr>
        <w:pStyle w:val="Heading2"/>
        <w:rPr>
          <w:rFonts w:ascii="Times New Roman" w:eastAsia="Times New Roman" w:hAnsi="Times New Roman" w:cs="Times New Roman"/>
          <w:b/>
          <w:color w:val="auto"/>
          <w:sz w:val="28"/>
        </w:rPr>
      </w:pPr>
      <w:r w:rsidRPr="00F35714">
        <w:rPr>
          <w:rFonts w:ascii="Times New Roman" w:eastAsia="Times New Roman" w:hAnsi="Times New Roman" w:cs="Times New Roman"/>
          <w:b/>
          <w:color w:val="auto"/>
          <w:sz w:val="28"/>
        </w:rPr>
        <w:t>Student</w:t>
      </w:r>
      <w:r w:rsidR="00C14FEB" w:rsidRPr="00F35714">
        <w:rPr>
          <w:rFonts w:ascii="Times New Roman" w:eastAsia="Times New Roman" w:hAnsi="Times New Roman" w:cs="Times New Roman"/>
          <w:b/>
          <w:color w:val="auto"/>
          <w:sz w:val="28"/>
        </w:rPr>
        <w:t xml:space="preserve"> </w:t>
      </w:r>
      <w:r w:rsidR="00BF79E4" w:rsidRPr="00F35714">
        <w:rPr>
          <w:rFonts w:ascii="Times New Roman" w:eastAsia="Times New Roman" w:hAnsi="Times New Roman" w:cs="Times New Roman"/>
          <w:b/>
          <w:color w:val="auto"/>
          <w:sz w:val="28"/>
        </w:rPr>
        <w:t xml:space="preserve">Motivation and </w:t>
      </w:r>
      <w:r w:rsidRPr="00F35714">
        <w:rPr>
          <w:rFonts w:ascii="Times New Roman" w:eastAsia="Times New Roman" w:hAnsi="Times New Roman" w:cs="Times New Roman"/>
          <w:b/>
          <w:color w:val="auto"/>
          <w:sz w:val="28"/>
        </w:rPr>
        <w:t>Attitudes</w:t>
      </w:r>
    </w:p>
    <w:p w:rsidR="007C6C20" w:rsidRPr="00F073BA" w:rsidRDefault="00BF79E4" w:rsidP="007C6C20">
      <w:pPr>
        <w:rPr>
          <w:rFonts w:ascii="Times New Roman" w:hAnsi="Times New Roman" w:cs="Times New Roman"/>
          <w:sz w:val="24"/>
          <w:szCs w:val="24"/>
        </w:rPr>
      </w:pPr>
      <w:r w:rsidRPr="00FA7DF1">
        <w:rPr>
          <w:rFonts w:ascii="Times New Roman" w:eastAsia="Times New Roman" w:hAnsi="Times New Roman" w:cs="Times New Roman"/>
          <w:color w:val="000000"/>
          <w:sz w:val="24"/>
          <w:szCs w:val="24"/>
        </w:rPr>
        <w:t xml:space="preserve">Online courses require a high level of autonomy and self-regulation compared to traditional, face-to-face courses.  Studies report that learner motivation is strongly associated with learning persistence, retention, achievement and satisfaction </w:t>
      </w:r>
      <w:r w:rsidR="004C4B8D">
        <w:rPr>
          <w:rFonts w:ascii="Times New Roman" w:eastAsia="Times New Roman" w:hAnsi="Times New Roman" w:cs="Times New Roman"/>
          <w:color w:val="000000"/>
          <w:sz w:val="24"/>
          <w:szCs w:val="24"/>
        </w:rPr>
        <w:t>(</w:t>
      </w:r>
      <w:proofErr w:type="spellStart"/>
      <w:r w:rsidRPr="00FA7DF1">
        <w:rPr>
          <w:rFonts w:ascii="Times New Roman" w:eastAsia="Times New Roman" w:hAnsi="Times New Roman" w:cs="Times New Roman"/>
          <w:color w:val="000000"/>
          <w:sz w:val="24"/>
          <w:szCs w:val="24"/>
        </w:rPr>
        <w:t>Sanghoon</w:t>
      </w:r>
      <w:proofErr w:type="spellEnd"/>
      <w:r w:rsidRPr="00FA7DF1">
        <w:rPr>
          <w:rFonts w:ascii="Times New Roman" w:eastAsia="Times New Roman" w:hAnsi="Times New Roman" w:cs="Times New Roman"/>
          <w:color w:val="000000"/>
          <w:sz w:val="24"/>
          <w:szCs w:val="24"/>
        </w:rPr>
        <w:t xml:space="preserve"> Park &amp; </w:t>
      </w:r>
      <w:proofErr w:type="spellStart"/>
      <w:r w:rsidRPr="00FA7DF1">
        <w:rPr>
          <w:rFonts w:ascii="Times New Roman" w:eastAsia="Times New Roman" w:hAnsi="Times New Roman" w:cs="Times New Roman"/>
          <w:color w:val="000000"/>
          <w:sz w:val="24"/>
          <w:szCs w:val="24"/>
        </w:rPr>
        <w:t>Heoncheol</w:t>
      </w:r>
      <w:proofErr w:type="spellEnd"/>
      <w:r w:rsidRPr="00FA7DF1">
        <w:rPr>
          <w:rFonts w:ascii="Times New Roman" w:eastAsia="Times New Roman" w:hAnsi="Times New Roman" w:cs="Times New Roman"/>
          <w:color w:val="000000"/>
          <w:sz w:val="24"/>
          <w:szCs w:val="24"/>
        </w:rPr>
        <w:t xml:space="preserve"> Yun, 2018</w:t>
      </w:r>
      <w:r w:rsidR="004C4B8D">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  Due to the autonomous nature of online learning, motivation plays a crucial role </w:t>
      </w:r>
      <w:r w:rsidR="004C4B8D">
        <w:rPr>
          <w:rFonts w:ascii="Times New Roman" w:eastAsia="Times New Roman" w:hAnsi="Times New Roman" w:cs="Times New Roman"/>
          <w:color w:val="000000"/>
          <w:sz w:val="24"/>
          <w:szCs w:val="24"/>
        </w:rPr>
        <w:t>(</w:t>
      </w:r>
      <w:proofErr w:type="spellStart"/>
      <w:r w:rsidRPr="00FA7DF1">
        <w:rPr>
          <w:rFonts w:ascii="Times New Roman" w:eastAsia="Times New Roman" w:hAnsi="Times New Roman" w:cs="Times New Roman"/>
          <w:color w:val="000000"/>
          <w:sz w:val="24"/>
          <w:szCs w:val="24"/>
        </w:rPr>
        <w:t>Sanghoon</w:t>
      </w:r>
      <w:proofErr w:type="spellEnd"/>
      <w:r w:rsidRPr="00FA7DF1">
        <w:rPr>
          <w:rFonts w:ascii="Times New Roman" w:eastAsia="Times New Roman" w:hAnsi="Times New Roman" w:cs="Times New Roman"/>
          <w:color w:val="000000"/>
          <w:sz w:val="24"/>
          <w:szCs w:val="24"/>
        </w:rPr>
        <w:t xml:space="preserve"> Park &amp; </w:t>
      </w:r>
      <w:proofErr w:type="spellStart"/>
      <w:r w:rsidRPr="00FA7DF1">
        <w:rPr>
          <w:rFonts w:ascii="Times New Roman" w:eastAsia="Times New Roman" w:hAnsi="Times New Roman" w:cs="Times New Roman"/>
          <w:color w:val="000000"/>
          <w:sz w:val="24"/>
          <w:szCs w:val="24"/>
        </w:rPr>
        <w:t>Heoncheol</w:t>
      </w:r>
      <w:proofErr w:type="spellEnd"/>
      <w:r w:rsidRPr="00FA7DF1">
        <w:rPr>
          <w:rFonts w:ascii="Times New Roman" w:eastAsia="Times New Roman" w:hAnsi="Times New Roman" w:cs="Times New Roman"/>
          <w:color w:val="000000"/>
          <w:sz w:val="24"/>
          <w:szCs w:val="24"/>
        </w:rPr>
        <w:t xml:space="preserve"> Yun, 2018</w:t>
      </w:r>
      <w:r w:rsidR="004C4B8D">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w:t>
      </w:r>
      <w:r w:rsidR="007C6C20">
        <w:rPr>
          <w:rFonts w:ascii="Times New Roman" w:eastAsia="Times New Roman" w:hAnsi="Times New Roman" w:cs="Times New Roman"/>
          <w:color w:val="000000"/>
          <w:sz w:val="24"/>
          <w:szCs w:val="24"/>
        </w:rPr>
        <w:t xml:space="preserve">  </w:t>
      </w:r>
      <w:r w:rsidR="007C6C20" w:rsidRPr="00F073BA">
        <w:rPr>
          <w:rFonts w:ascii="Times New Roman" w:hAnsi="Times New Roman" w:cs="Times New Roman"/>
          <w:sz w:val="24"/>
          <w:szCs w:val="24"/>
        </w:rPr>
        <w:t xml:space="preserve">There are two types of motivation: </w:t>
      </w:r>
      <w:r w:rsidR="007C6C20" w:rsidRPr="00F073BA">
        <w:rPr>
          <w:rFonts w:ascii="Times New Roman" w:hAnsi="Times New Roman" w:cs="Times New Roman"/>
          <w:bCs/>
          <w:sz w:val="24"/>
          <w:szCs w:val="24"/>
        </w:rPr>
        <w:t>autonomous</w:t>
      </w:r>
      <w:r w:rsidR="007C6C20" w:rsidRPr="00F073BA">
        <w:rPr>
          <w:rFonts w:ascii="Times New Roman" w:hAnsi="Times New Roman" w:cs="Times New Roman"/>
          <w:sz w:val="24"/>
          <w:szCs w:val="24"/>
        </w:rPr>
        <w:t xml:space="preserve"> and </w:t>
      </w:r>
      <w:r w:rsidR="007C6C20" w:rsidRPr="00F073BA">
        <w:rPr>
          <w:rFonts w:ascii="Times New Roman" w:hAnsi="Times New Roman" w:cs="Times New Roman"/>
          <w:bCs/>
          <w:sz w:val="24"/>
          <w:szCs w:val="24"/>
        </w:rPr>
        <w:t>controlled (DeLong 2002)</w:t>
      </w:r>
      <w:r w:rsidR="007C6C20" w:rsidRPr="00F073BA">
        <w:rPr>
          <w:rFonts w:ascii="Times New Roman" w:hAnsi="Times New Roman" w:cs="Times New Roman"/>
          <w:sz w:val="24"/>
          <w:szCs w:val="24"/>
        </w:rPr>
        <w:t xml:space="preserve">.  </w:t>
      </w:r>
      <w:r w:rsidR="007C6C20" w:rsidRPr="00F073BA">
        <w:rPr>
          <w:rFonts w:ascii="Times New Roman" w:hAnsi="Times New Roman" w:cs="Times New Roman"/>
          <w:bCs/>
          <w:sz w:val="24"/>
          <w:szCs w:val="24"/>
        </w:rPr>
        <w:t>Autonomous</w:t>
      </w:r>
      <w:r w:rsidR="007C6C20" w:rsidRPr="00F073BA">
        <w:rPr>
          <w:rFonts w:ascii="Times New Roman" w:hAnsi="Times New Roman" w:cs="Times New Roman"/>
          <w:sz w:val="24"/>
          <w:szCs w:val="24"/>
        </w:rPr>
        <w:t xml:space="preserve"> motivation is about volition and choices that meet life goals and enjoyment (DeLong 2002).  It includes fascination with the subject, a sense of its relevance to life and the world, a sense of accomplishment in mastering it, and a sense of calling to it (DeLong 2002).  </w:t>
      </w:r>
      <w:r w:rsidR="007C6C20" w:rsidRPr="00F073BA">
        <w:rPr>
          <w:rFonts w:ascii="Times New Roman" w:hAnsi="Times New Roman" w:cs="Times New Roman"/>
          <w:bCs/>
          <w:sz w:val="24"/>
          <w:szCs w:val="24"/>
        </w:rPr>
        <w:t>Controlled</w:t>
      </w:r>
      <w:r w:rsidR="007C6C20" w:rsidRPr="00F073BA">
        <w:rPr>
          <w:rFonts w:ascii="Times New Roman" w:hAnsi="Times New Roman" w:cs="Times New Roman"/>
          <w:sz w:val="24"/>
          <w:szCs w:val="24"/>
        </w:rPr>
        <w:t xml:space="preserve"> motivation includes parental expectations, expectations of role models, and good grades (DeLong 2002).</w:t>
      </w:r>
    </w:p>
    <w:p w:rsidR="007C6C20" w:rsidRPr="00F073BA" w:rsidRDefault="007C6C20" w:rsidP="007C6C20">
      <w:pPr>
        <w:rPr>
          <w:rFonts w:ascii="Times New Roman" w:hAnsi="Times New Roman" w:cs="Times New Roman"/>
          <w:sz w:val="24"/>
          <w:szCs w:val="24"/>
        </w:rPr>
      </w:pPr>
      <w:r>
        <w:rPr>
          <w:rFonts w:ascii="Times New Roman" w:hAnsi="Times New Roman" w:cs="Times New Roman"/>
          <w:sz w:val="24"/>
          <w:szCs w:val="24"/>
        </w:rPr>
        <w:t>This discussion addressed t</w:t>
      </w:r>
      <w:r w:rsidRPr="00F073BA">
        <w:rPr>
          <w:rFonts w:ascii="Times New Roman" w:hAnsi="Times New Roman" w:cs="Times New Roman"/>
          <w:sz w:val="24"/>
          <w:szCs w:val="24"/>
        </w:rPr>
        <w:t>he following strategies faculty can use to motivate online students:</w:t>
      </w:r>
    </w:p>
    <w:p w:rsidR="007C6C20" w:rsidRPr="00F073BA" w:rsidRDefault="007C6C20" w:rsidP="007C6C20">
      <w:pPr>
        <w:pStyle w:val="ListParagraph"/>
        <w:numPr>
          <w:ilvl w:val="0"/>
          <w:numId w:val="2"/>
        </w:numPr>
        <w:spacing w:after="160" w:line="259" w:lineRule="auto"/>
      </w:pPr>
      <w:r w:rsidRPr="00F073BA">
        <w:rPr>
          <w:rFonts w:eastAsiaTheme="minorEastAsia"/>
        </w:rPr>
        <w:t xml:space="preserve">Get to know your students.  At the beginning of the semester, welcome each student (if possible) to the course. </w:t>
      </w:r>
      <w:r w:rsidR="00F35714">
        <w:rPr>
          <w:rFonts w:eastAsiaTheme="minorEastAsia"/>
        </w:rPr>
        <w:t>This can be achieved through a personalized comment to each student in an introduction forum.</w:t>
      </w:r>
      <w:r w:rsidRPr="00F073BA">
        <w:rPr>
          <w:rFonts w:eastAsiaTheme="minorEastAsia"/>
        </w:rPr>
        <w:t xml:space="preserve"> </w:t>
      </w:r>
    </w:p>
    <w:p w:rsidR="007C6C20" w:rsidRPr="00F073BA" w:rsidRDefault="007C6C20" w:rsidP="007C6C20">
      <w:pPr>
        <w:pStyle w:val="ListParagraph"/>
        <w:numPr>
          <w:ilvl w:val="0"/>
          <w:numId w:val="2"/>
        </w:numPr>
        <w:spacing w:after="160" w:line="259" w:lineRule="auto"/>
      </w:pPr>
      <w:r w:rsidRPr="00F073BA">
        <w:rPr>
          <w:rFonts w:eastAsiaTheme="minorEastAsia"/>
        </w:rPr>
        <w:t>Help students find personal meaning and value in the material.</w:t>
      </w:r>
    </w:p>
    <w:p w:rsidR="007C6C20" w:rsidRPr="00F073BA" w:rsidRDefault="007C6C20" w:rsidP="007C6C20">
      <w:pPr>
        <w:pStyle w:val="ListParagraph"/>
        <w:numPr>
          <w:ilvl w:val="0"/>
          <w:numId w:val="2"/>
        </w:numPr>
        <w:spacing w:after="160" w:line="259" w:lineRule="auto"/>
      </w:pPr>
      <w:r w:rsidRPr="00F073BA">
        <w:rPr>
          <w:rFonts w:eastAsiaTheme="minorEastAsia"/>
        </w:rPr>
        <w:lastRenderedPageBreak/>
        <w:t>Post a weekly announcement that provides an overview of the week ahead and, possibly, a recap of last week, or both.</w:t>
      </w:r>
    </w:p>
    <w:p w:rsidR="007C6C20" w:rsidRPr="00F073BA" w:rsidRDefault="007C6C20" w:rsidP="007C6C20">
      <w:pPr>
        <w:pStyle w:val="ListParagraph"/>
        <w:numPr>
          <w:ilvl w:val="0"/>
          <w:numId w:val="2"/>
        </w:numPr>
        <w:spacing w:after="160" w:line="259" w:lineRule="auto"/>
      </w:pPr>
      <w:r w:rsidRPr="00F073BA">
        <w:rPr>
          <w:rFonts w:eastAsiaTheme="minorEastAsia"/>
        </w:rPr>
        <w:t>Set forth estimated completion times</w:t>
      </w:r>
      <w:r w:rsidRPr="00F073BA">
        <w:t xml:space="preserve"> for assignments</w:t>
      </w:r>
      <w:r w:rsidRPr="00F073BA">
        <w:rPr>
          <w:rFonts w:eastAsiaTheme="minorEastAsia"/>
        </w:rPr>
        <w:t>.</w:t>
      </w:r>
    </w:p>
    <w:p w:rsidR="007C6C20" w:rsidRPr="00F073BA" w:rsidRDefault="007C6C20" w:rsidP="007C6C20">
      <w:pPr>
        <w:pStyle w:val="ListParagraph"/>
        <w:numPr>
          <w:ilvl w:val="0"/>
          <w:numId w:val="2"/>
        </w:numPr>
        <w:spacing w:after="160" w:line="259" w:lineRule="auto"/>
      </w:pPr>
      <w:r w:rsidRPr="00F073BA">
        <w:rPr>
          <w:rFonts w:eastAsiaTheme="minorEastAsia"/>
        </w:rPr>
        <w:t xml:space="preserve">Use a </w:t>
      </w:r>
      <w:r w:rsidRPr="00F073BA">
        <w:t>“</w:t>
      </w:r>
      <w:r w:rsidRPr="00F073BA">
        <w:rPr>
          <w:rFonts w:eastAsiaTheme="minorEastAsia"/>
        </w:rPr>
        <w:t>Course Questions Discussion Board.</w:t>
      </w:r>
      <w:r w:rsidRPr="00F073BA">
        <w:t>”</w:t>
      </w:r>
    </w:p>
    <w:p w:rsidR="007C6C20" w:rsidRPr="00F073BA" w:rsidRDefault="007C6C20" w:rsidP="007C6C20">
      <w:pPr>
        <w:pStyle w:val="ListParagraph"/>
        <w:numPr>
          <w:ilvl w:val="0"/>
          <w:numId w:val="2"/>
        </w:numPr>
        <w:spacing w:after="160" w:line="259" w:lineRule="auto"/>
      </w:pPr>
      <w:r w:rsidRPr="00F073BA">
        <w:rPr>
          <w:rFonts w:eastAsiaTheme="minorEastAsia"/>
        </w:rPr>
        <w:t>Hold virtual office hours either through a set schedule or by appointment or both.</w:t>
      </w:r>
    </w:p>
    <w:p w:rsidR="007C6C20" w:rsidRPr="00F073BA" w:rsidRDefault="007C6C20" w:rsidP="007C6C20">
      <w:pPr>
        <w:pStyle w:val="ListParagraph"/>
        <w:numPr>
          <w:ilvl w:val="0"/>
          <w:numId w:val="2"/>
        </w:numPr>
        <w:spacing w:after="160" w:line="259" w:lineRule="auto"/>
      </w:pPr>
      <w:r w:rsidRPr="00F073BA">
        <w:rPr>
          <w:rFonts w:eastAsiaTheme="minorEastAsia"/>
        </w:rPr>
        <w:t>Reach out via email to students who haven’t participated in the course and/or performed poorly on an assignment.</w:t>
      </w:r>
    </w:p>
    <w:p w:rsidR="007C6C20" w:rsidRPr="00F073BA" w:rsidRDefault="007C6C20" w:rsidP="007C6C20">
      <w:pPr>
        <w:pStyle w:val="ListParagraph"/>
        <w:numPr>
          <w:ilvl w:val="0"/>
          <w:numId w:val="2"/>
        </w:numPr>
        <w:spacing w:after="160" w:line="259" w:lineRule="auto"/>
      </w:pPr>
      <w:r w:rsidRPr="00F073BA">
        <w:rPr>
          <w:rFonts w:eastAsiaTheme="minorEastAsia"/>
        </w:rPr>
        <w:t xml:space="preserve">Use various types of learning materials such as videos, podcasts, or external links to meet all learners’ preferences.  </w:t>
      </w:r>
    </w:p>
    <w:p w:rsidR="00C37829" w:rsidRPr="00FA7DF1" w:rsidRDefault="00BF79E4" w:rsidP="00C378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s</w:t>
      </w:r>
      <w:r w:rsidR="00C37829" w:rsidRPr="00FA7DF1">
        <w:rPr>
          <w:rFonts w:ascii="Times New Roman" w:eastAsia="Times New Roman" w:hAnsi="Times New Roman" w:cs="Times New Roman"/>
          <w:color w:val="000000"/>
          <w:sz w:val="24"/>
          <w:szCs w:val="24"/>
        </w:rPr>
        <w:t>tudents do</w:t>
      </w:r>
      <w:r w:rsidR="005F3A54">
        <w:rPr>
          <w:rFonts w:ascii="Times New Roman" w:eastAsia="Times New Roman" w:hAnsi="Times New Roman" w:cs="Times New Roman"/>
          <w:color w:val="000000"/>
          <w:sz w:val="24"/>
          <w:szCs w:val="24"/>
        </w:rPr>
        <w:t xml:space="preserve"> not</w:t>
      </w:r>
      <w:r w:rsidR="00C37829" w:rsidRPr="00FA7DF1">
        <w:rPr>
          <w:rFonts w:ascii="Times New Roman" w:eastAsia="Times New Roman" w:hAnsi="Times New Roman" w:cs="Times New Roman"/>
          <w:color w:val="000000"/>
          <w:sz w:val="24"/>
          <w:szCs w:val="24"/>
        </w:rPr>
        <w:t xml:space="preserve"> come to class as blank slates. They come with a host of past learning experiences which shapes how they learn. Inevitably, student learning experiences are laden with emotional reactions, which translate into attitudes (</w:t>
      </w:r>
      <w:proofErr w:type="spellStart"/>
      <w:r w:rsidR="00C37829" w:rsidRPr="00FA7DF1">
        <w:rPr>
          <w:rFonts w:ascii="Times New Roman" w:eastAsia="Times New Roman" w:hAnsi="Times New Roman" w:cs="Times New Roman"/>
          <w:color w:val="000000"/>
          <w:sz w:val="24"/>
          <w:szCs w:val="24"/>
        </w:rPr>
        <w:t>Frenzel</w:t>
      </w:r>
      <w:proofErr w:type="spellEnd"/>
      <w:r w:rsidR="00C37829" w:rsidRPr="00FA7DF1">
        <w:rPr>
          <w:rFonts w:ascii="Times New Roman" w:eastAsia="Times New Roman" w:hAnsi="Times New Roman" w:cs="Times New Roman"/>
          <w:color w:val="000000"/>
          <w:sz w:val="24"/>
          <w:szCs w:val="24"/>
        </w:rPr>
        <w:t xml:space="preserve">, Goetz, </w:t>
      </w:r>
      <w:proofErr w:type="spellStart"/>
      <w:r w:rsidR="00C37829" w:rsidRPr="00FA7DF1">
        <w:rPr>
          <w:rFonts w:ascii="Times New Roman" w:eastAsia="Times New Roman" w:hAnsi="Times New Roman" w:cs="Times New Roman"/>
          <w:color w:val="000000"/>
          <w:sz w:val="24"/>
          <w:szCs w:val="24"/>
        </w:rPr>
        <w:t>Lüdtke</w:t>
      </w:r>
      <w:proofErr w:type="spellEnd"/>
      <w:r w:rsidR="00C37829" w:rsidRPr="00FA7DF1">
        <w:rPr>
          <w:rFonts w:ascii="Times New Roman" w:eastAsia="Times New Roman" w:hAnsi="Times New Roman" w:cs="Times New Roman"/>
          <w:color w:val="000000"/>
          <w:sz w:val="24"/>
          <w:szCs w:val="24"/>
        </w:rPr>
        <w:t xml:space="preserve">, </w:t>
      </w:r>
      <w:proofErr w:type="spellStart"/>
      <w:r w:rsidR="00C37829" w:rsidRPr="00FA7DF1">
        <w:rPr>
          <w:rFonts w:ascii="Times New Roman" w:eastAsia="Times New Roman" w:hAnsi="Times New Roman" w:cs="Times New Roman"/>
          <w:color w:val="000000"/>
          <w:sz w:val="24"/>
          <w:szCs w:val="24"/>
        </w:rPr>
        <w:t>Pekrun</w:t>
      </w:r>
      <w:proofErr w:type="spellEnd"/>
      <w:r w:rsidR="00C37829" w:rsidRPr="00FA7DF1">
        <w:rPr>
          <w:rFonts w:ascii="Times New Roman" w:eastAsia="Times New Roman" w:hAnsi="Times New Roman" w:cs="Times New Roman"/>
          <w:color w:val="000000"/>
          <w:sz w:val="24"/>
          <w:szCs w:val="24"/>
        </w:rPr>
        <w:t xml:space="preserve">, &amp; Sutton, 2009). </w:t>
      </w:r>
      <w:r w:rsidR="007C6C20">
        <w:rPr>
          <w:rFonts w:ascii="Times New Roman" w:eastAsia="Times New Roman" w:hAnsi="Times New Roman" w:cs="Times New Roman"/>
          <w:color w:val="000000"/>
          <w:sz w:val="24"/>
          <w:szCs w:val="24"/>
        </w:rPr>
        <w:t>Exploring</w:t>
      </w:r>
      <w:r w:rsidR="00C37829" w:rsidRPr="00FA7DF1">
        <w:rPr>
          <w:rFonts w:ascii="Times New Roman" w:eastAsia="Times New Roman" w:hAnsi="Times New Roman" w:cs="Times New Roman"/>
          <w:color w:val="000000"/>
          <w:sz w:val="24"/>
          <w:szCs w:val="24"/>
        </w:rPr>
        <w:t xml:space="preserve"> how student attitudes affect learning, in both positive and negative ways, and strategies on how to leverage positive experiences into a positive classroom</w:t>
      </w:r>
      <w:r w:rsidR="007C6C20">
        <w:rPr>
          <w:rFonts w:ascii="Times New Roman" w:eastAsia="Times New Roman" w:hAnsi="Times New Roman" w:cs="Times New Roman"/>
          <w:color w:val="000000"/>
          <w:sz w:val="24"/>
          <w:szCs w:val="24"/>
        </w:rPr>
        <w:t xml:space="preserve"> were discussed</w:t>
      </w:r>
      <w:r w:rsidR="00C37829" w:rsidRPr="00FA7DF1">
        <w:rPr>
          <w:rFonts w:ascii="Times New Roman" w:eastAsia="Times New Roman" w:hAnsi="Times New Roman" w:cs="Times New Roman"/>
          <w:color w:val="000000"/>
          <w:sz w:val="24"/>
          <w:szCs w:val="24"/>
        </w:rPr>
        <w:t>.</w:t>
      </w:r>
    </w:p>
    <w:p w:rsidR="00FA7DF1" w:rsidRPr="00FA7DF1" w:rsidRDefault="00FA7DF1" w:rsidP="00FA7DF1">
      <w:pPr>
        <w:spacing w:after="0" w:line="240" w:lineRule="auto"/>
        <w:rPr>
          <w:rFonts w:ascii="Times New Roman" w:eastAsia="Times New Roman" w:hAnsi="Times New Roman" w:cs="Times New Roman"/>
          <w:sz w:val="24"/>
          <w:szCs w:val="24"/>
        </w:rPr>
      </w:pPr>
    </w:p>
    <w:p w:rsidR="00FA7DF1" w:rsidRPr="00F35714" w:rsidRDefault="00FA7DF1" w:rsidP="00F35714">
      <w:pPr>
        <w:pStyle w:val="Heading2"/>
        <w:rPr>
          <w:rFonts w:ascii="Times New Roman" w:eastAsia="Times New Roman" w:hAnsi="Times New Roman" w:cs="Times New Roman"/>
          <w:b/>
          <w:color w:val="auto"/>
          <w:sz w:val="28"/>
          <w:szCs w:val="28"/>
        </w:rPr>
      </w:pPr>
      <w:r w:rsidRPr="00F35714">
        <w:rPr>
          <w:rFonts w:ascii="Times New Roman" w:eastAsia="Times New Roman" w:hAnsi="Times New Roman" w:cs="Times New Roman"/>
          <w:b/>
          <w:color w:val="auto"/>
          <w:sz w:val="28"/>
          <w:szCs w:val="28"/>
        </w:rPr>
        <w:t>Student Knowledge Preparedness</w:t>
      </w:r>
    </w:p>
    <w:p w:rsidR="00BF79E4" w:rsidRDefault="00FA7DF1" w:rsidP="00FA7DF1">
      <w:pPr>
        <w:spacing w:after="0" w:line="240" w:lineRule="auto"/>
        <w:rPr>
          <w:rFonts w:ascii="Times New Roman" w:eastAsia="Times New Roman" w:hAnsi="Times New Roman" w:cs="Times New Roman"/>
          <w:color w:val="000000"/>
          <w:sz w:val="24"/>
          <w:szCs w:val="24"/>
        </w:rPr>
      </w:pPr>
      <w:r w:rsidRPr="00FA7DF1">
        <w:rPr>
          <w:rFonts w:ascii="Times New Roman" w:eastAsia="Times New Roman" w:hAnsi="Times New Roman" w:cs="Times New Roman"/>
          <w:color w:val="000000"/>
          <w:sz w:val="24"/>
          <w:szCs w:val="24"/>
        </w:rPr>
        <w:t xml:space="preserve">When students start an online class, a specific </w:t>
      </w:r>
      <w:r w:rsidR="00BF79E4">
        <w:rPr>
          <w:rFonts w:ascii="Times New Roman" w:eastAsia="Times New Roman" w:hAnsi="Times New Roman" w:cs="Times New Roman"/>
          <w:color w:val="000000"/>
          <w:sz w:val="24"/>
          <w:szCs w:val="24"/>
        </w:rPr>
        <w:t xml:space="preserve">knowledge base </w:t>
      </w:r>
      <w:r w:rsidRPr="00FA7DF1">
        <w:rPr>
          <w:rFonts w:ascii="Times New Roman" w:eastAsia="Times New Roman" w:hAnsi="Times New Roman" w:cs="Times New Roman"/>
          <w:color w:val="000000"/>
          <w:sz w:val="24"/>
          <w:szCs w:val="24"/>
        </w:rPr>
        <w:t>may be expected of them by the instructor</w:t>
      </w:r>
      <w:r w:rsidR="001C7E54">
        <w:rPr>
          <w:rFonts w:ascii="Times New Roman" w:eastAsia="Times New Roman" w:hAnsi="Times New Roman" w:cs="Times New Roman"/>
          <w:color w:val="000000"/>
          <w:sz w:val="24"/>
          <w:szCs w:val="24"/>
        </w:rPr>
        <w:t xml:space="preserve"> to ensure </w:t>
      </w:r>
      <w:r w:rsidR="00B37A76">
        <w:rPr>
          <w:rFonts w:ascii="Times New Roman" w:eastAsia="Times New Roman" w:hAnsi="Times New Roman" w:cs="Times New Roman"/>
          <w:color w:val="000000"/>
          <w:sz w:val="24"/>
          <w:szCs w:val="24"/>
        </w:rPr>
        <w:t xml:space="preserve">student </w:t>
      </w:r>
      <w:r w:rsidR="001C7E54">
        <w:rPr>
          <w:rFonts w:ascii="Times New Roman" w:eastAsia="Times New Roman" w:hAnsi="Times New Roman" w:cs="Times New Roman"/>
          <w:color w:val="000000"/>
          <w:sz w:val="24"/>
          <w:szCs w:val="24"/>
        </w:rPr>
        <w:t>success</w:t>
      </w:r>
      <w:r w:rsidRPr="00FA7DF1">
        <w:rPr>
          <w:rFonts w:ascii="Times New Roman" w:eastAsia="Times New Roman" w:hAnsi="Times New Roman" w:cs="Times New Roman"/>
          <w:color w:val="000000"/>
          <w:sz w:val="24"/>
          <w:szCs w:val="24"/>
        </w:rPr>
        <w:t>.</w:t>
      </w:r>
      <w:r w:rsidR="00BF79E4">
        <w:rPr>
          <w:rFonts w:ascii="Times New Roman" w:eastAsia="Times New Roman" w:hAnsi="Times New Roman" w:cs="Times New Roman"/>
          <w:color w:val="000000"/>
          <w:sz w:val="24"/>
          <w:szCs w:val="24"/>
        </w:rPr>
        <w:t xml:space="preserve"> </w:t>
      </w:r>
      <w:r w:rsidR="00247365">
        <w:rPr>
          <w:rFonts w:ascii="Times New Roman" w:eastAsia="Times New Roman" w:hAnsi="Times New Roman" w:cs="Times New Roman"/>
          <w:color w:val="000000"/>
          <w:sz w:val="24"/>
          <w:szCs w:val="24"/>
        </w:rPr>
        <w:t xml:space="preserve"> </w:t>
      </w:r>
      <w:r w:rsidR="00BF79E4">
        <w:rPr>
          <w:rFonts w:ascii="Times New Roman" w:eastAsia="Times New Roman" w:hAnsi="Times New Roman" w:cs="Times New Roman"/>
          <w:color w:val="000000"/>
          <w:sz w:val="24"/>
          <w:szCs w:val="24"/>
        </w:rPr>
        <w:t>As students have very diverse backgrounds, some students may fulfill the instructor’s expectations</w:t>
      </w:r>
      <w:r w:rsidR="00247365">
        <w:rPr>
          <w:rFonts w:ascii="Times New Roman" w:eastAsia="Times New Roman" w:hAnsi="Times New Roman" w:cs="Times New Roman"/>
          <w:color w:val="000000"/>
          <w:sz w:val="24"/>
          <w:szCs w:val="24"/>
        </w:rPr>
        <w:t xml:space="preserve">; however, </w:t>
      </w:r>
      <w:r w:rsidR="00BF79E4">
        <w:rPr>
          <w:rFonts w:ascii="Times New Roman" w:eastAsia="Times New Roman" w:hAnsi="Times New Roman" w:cs="Times New Roman"/>
          <w:color w:val="000000"/>
          <w:sz w:val="24"/>
          <w:szCs w:val="24"/>
        </w:rPr>
        <w:t xml:space="preserve">others </w:t>
      </w:r>
      <w:r w:rsidR="00247365">
        <w:rPr>
          <w:rFonts w:ascii="Times New Roman" w:eastAsia="Times New Roman" w:hAnsi="Times New Roman" w:cs="Times New Roman"/>
          <w:color w:val="000000"/>
          <w:sz w:val="24"/>
          <w:szCs w:val="24"/>
        </w:rPr>
        <w:t>may not</w:t>
      </w:r>
      <w:r w:rsidR="00BF79E4">
        <w:rPr>
          <w:rFonts w:ascii="Times New Roman" w:eastAsia="Times New Roman" w:hAnsi="Times New Roman" w:cs="Times New Roman"/>
          <w:color w:val="000000"/>
          <w:sz w:val="24"/>
          <w:szCs w:val="24"/>
        </w:rPr>
        <w:t xml:space="preserve">. </w:t>
      </w:r>
      <w:r w:rsidRPr="00FA7DF1">
        <w:rPr>
          <w:rFonts w:ascii="Times New Roman" w:eastAsia="Times New Roman" w:hAnsi="Times New Roman" w:cs="Times New Roman"/>
          <w:color w:val="000000"/>
          <w:sz w:val="24"/>
          <w:szCs w:val="24"/>
        </w:rPr>
        <w:t xml:space="preserve"> </w:t>
      </w:r>
      <w:r w:rsidR="00BF79E4" w:rsidRPr="00FA7DF1">
        <w:rPr>
          <w:rFonts w:ascii="Times New Roman" w:eastAsia="Times New Roman" w:hAnsi="Times New Roman" w:cs="Times New Roman"/>
          <w:color w:val="000000"/>
          <w:sz w:val="24"/>
          <w:szCs w:val="24"/>
        </w:rPr>
        <w:t>This part of the panel discussion g</w:t>
      </w:r>
      <w:r w:rsidR="00BF79E4">
        <w:rPr>
          <w:rFonts w:ascii="Times New Roman" w:eastAsia="Times New Roman" w:hAnsi="Times New Roman" w:cs="Times New Roman"/>
          <w:color w:val="000000"/>
          <w:sz w:val="24"/>
          <w:szCs w:val="24"/>
        </w:rPr>
        <w:t xml:space="preserve">ave </w:t>
      </w:r>
      <w:r w:rsidR="00BF79E4" w:rsidRPr="00FA7DF1">
        <w:rPr>
          <w:rFonts w:ascii="Times New Roman" w:eastAsia="Times New Roman" w:hAnsi="Times New Roman" w:cs="Times New Roman"/>
          <w:color w:val="000000"/>
          <w:sz w:val="24"/>
          <w:szCs w:val="24"/>
        </w:rPr>
        <w:t>some tips which instructors of online classes can use to</w:t>
      </w:r>
      <w:r w:rsidR="00B37A76">
        <w:rPr>
          <w:rFonts w:ascii="Times New Roman" w:eastAsia="Times New Roman" w:hAnsi="Times New Roman" w:cs="Times New Roman"/>
          <w:color w:val="000000"/>
          <w:sz w:val="24"/>
          <w:szCs w:val="24"/>
        </w:rPr>
        <w:t xml:space="preserve"> </w:t>
      </w:r>
      <w:r w:rsidR="00BF79E4" w:rsidRPr="00FA7DF1">
        <w:rPr>
          <w:rFonts w:ascii="Times New Roman" w:eastAsia="Times New Roman" w:hAnsi="Times New Roman" w:cs="Times New Roman"/>
          <w:color w:val="000000"/>
          <w:sz w:val="24"/>
          <w:szCs w:val="24"/>
        </w:rPr>
        <w:t xml:space="preserve">help students be better prepared </w:t>
      </w:r>
      <w:r w:rsidR="00BF79E4">
        <w:rPr>
          <w:rFonts w:ascii="Times New Roman" w:eastAsia="Times New Roman" w:hAnsi="Times New Roman" w:cs="Times New Roman"/>
          <w:color w:val="000000"/>
          <w:sz w:val="24"/>
          <w:szCs w:val="24"/>
        </w:rPr>
        <w:t>right at the beginning of class</w:t>
      </w:r>
      <w:r w:rsidR="00B37A76">
        <w:rPr>
          <w:rFonts w:ascii="Times New Roman" w:eastAsia="Times New Roman" w:hAnsi="Times New Roman" w:cs="Times New Roman"/>
          <w:color w:val="000000"/>
          <w:sz w:val="24"/>
          <w:szCs w:val="24"/>
        </w:rPr>
        <w:t xml:space="preserve"> and “hit the ground running”</w:t>
      </w:r>
      <w:r w:rsidR="00BF79E4">
        <w:rPr>
          <w:rFonts w:ascii="Times New Roman" w:eastAsia="Times New Roman" w:hAnsi="Times New Roman" w:cs="Times New Roman"/>
          <w:color w:val="000000"/>
          <w:sz w:val="24"/>
          <w:szCs w:val="24"/>
        </w:rPr>
        <w:t xml:space="preserve">. </w:t>
      </w:r>
      <w:r w:rsidR="00BF79E4" w:rsidRPr="00FA7DF1">
        <w:rPr>
          <w:rFonts w:ascii="Times New Roman" w:eastAsia="Times New Roman" w:hAnsi="Times New Roman" w:cs="Times New Roman"/>
          <w:color w:val="000000"/>
          <w:sz w:val="24"/>
          <w:szCs w:val="24"/>
        </w:rPr>
        <w:t xml:space="preserve">  </w:t>
      </w:r>
      <w:r w:rsidR="001C7E54">
        <w:rPr>
          <w:rFonts w:ascii="Times New Roman" w:eastAsia="Times New Roman" w:hAnsi="Times New Roman" w:cs="Times New Roman"/>
          <w:color w:val="000000"/>
          <w:sz w:val="24"/>
          <w:szCs w:val="24"/>
        </w:rPr>
        <w:t xml:space="preserve"> </w:t>
      </w:r>
    </w:p>
    <w:p w:rsidR="001C7E54" w:rsidRDefault="001C7E54" w:rsidP="00FA7DF1">
      <w:pPr>
        <w:spacing w:after="0" w:line="240" w:lineRule="auto"/>
        <w:rPr>
          <w:rFonts w:ascii="Times New Roman" w:eastAsia="Times New Roman" w:hAnsi="Times New Roman" w:cs="Times New Roman"/>
          <w:color w:val="000000"/>
          <w:sz w:val="24"/>
          <w:szCs w:val="24"/>
        </w:rPr>
      </w:pPr>
    </w:p>
    <w:p w:rsidR="009E2E0E" w:rsidRDefault="00BF79E4" w:rsidP="00FA7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discussion suggested ways to present </w:t>
      </w:r>
      <w:r w:rsidR="001C7E54">
        <w:rPr>
          <w:rFonts w:ascii="Times New Roman" w:eastAsia="Times New Roman" w:hAnsi="Times New Roman" w:cs="Times New Roman"/>
          <w:color w:val="000000"/>
          <w:sz w:val="24"/>
          <w:szCs w:val="24"/>
        </w:rPr>
        <w:t xml:space="preserve">information aimed at improving student preparedness, for example through statements </w:t>
      </w:r>
      <w:r w:rsidR="00CB5A7E">
        <w:rPr>
          <w:rFonts w:ascii="Times New Roman" w:eastAsia="Times New Roman" w:hAnsi="Times New Roman" w:cs="Times New Roman"/>
          <w:color w:val="000000"/>
          <w:sz w:val="24"/>
          <w:szCs w:val="24"/>
        </w:rPr>
        <w:t>on</w:t>
      </w:r>
      <w:r w:rsidR="001C7E54">
        <w:rPr>
          <w:rFonts w:ascii="Times New Roman" w:eastAsia="Times New Roman" w:hAnsi="Times New Roman" w:cs="Times New Roman"/>
          <w:color w:val="000000"/>
          <w:sz w:val="24"/>
          <w:szCs w:val="24"/>
        </w:rPr>
        <w:t xml:space="preserve"> the syllabus </w:t>
      </w:r>
      <w:r w:rsidR="00A77CAF">
        <w:rPr>
          <w:rFonts w:ascii="Times New Roman" w:eastAsia="Times New Roman" w:hAnsi="Times New Roman" w:cs="Times New Roman"/>
          <w:color w:val="000000"/>
          <w:sz w:val="24"/>
          <w:szCs w:val="24"/>
        </w:rPr>
        <w:t>and/</w:t>
      </w:r>
      <w:r w:rsidR="001C7E54">
        <w:rPr>
          <w:rFonts w:ascii="Times New Roman" w:eastAsia="Times New Roman" w:hAnsi="Times New Roman" w:cs="Times New Roman"/>
          <w:color w:val="000000"/>
          <w:sz w:val="24"/>
          <w:szCs w:val="24"/>
        </w:rPr>
        <w:t xml:space="preserve">or through </w:t>
      </w:r>
      <w:r>
        <w:rPr>
          <w:rFonts w:ascii="Times New Roman" w:eastAsia="Times New Roman" w:hAnsi="Times New Roman" w:cs="Times New Roman"/>
          <w:color w:val="000000"/>
          <w:sz w:val="24"/>
          <w:szCs w:val="24"/>
        </w:rPr>
        <w:t>a separate “preparedness” module.</w:t>
      </w:r>
      <w:r w:rsidR="00CB5A7E">
        <w:rPr>
          <w:rFonts w:ascii="Times New Roman" w:eastAsia="Times New Roman" w:hAnsi="Times New Roman" w:cs="Times New Roman"/>
          <w:color w:val="000000"/>
          <w:sz w:val="24"/>
          <w:szCs w:val="24"/>
        </w:rPr>
        <w:t xml:space="preserve"> </w:t>
      </w:r>
      <w:r w:rsidR="00A77CAF">
        <w:rPr>
          <w:rFonts w:ascii="Times New Roman" w:eastAsia="Times New Roman" w:hAnsi="Times New Roman" w:cs="Times New Roman"/>
          <w:color w:val="000000"/>
          <w:sz w:val="24"/>
          <w:szCs w:val="24"/>
        </w:rPr>
        <w:t>A preparedness module is a module that is solely dedicated to student preparedness and contains all the information to improve preparedness.</w:t>
      </w:r>
      <w:r w:rsidR="00CB5A7E">
        <w:rPr>
          <w:rFonts w:ascii="Times New Roman" w:eastAsia="Times New Roman" w:hAnsi="Times New Roman" w:cs="Times New Roman"/>
          <w:color w:val="000000"/>
          <w:sz w:val="24"/>
          <w:szCs w:val="24"/>
        </w:rPr>
        <w:t xml:space="preserve"> If a preparedness </w:t>
      </w:r>
      <w:r w:rsidR="00333F48">
        <w:rPr>
          <w:rFonts w:ascii="Times New Roman" w:eastAsia="Times New Roman" w:hAnsi="Times New Roman" w:cs="Times New Roman"/>
          <w:color w:val="000000"/>
          <w:sz w:val="24"/>
          <w:szCs w:val="24"/>
        </w:rPr>
        <w:t xml:space="preserve">module </w:t>
      </w:r>
      <w:r w:rsidR="00CB5A7E">
        <w:rPr>
          <w:rFonts w:ascii="Times New Roman" w:eastAsia="Times New Roman" w:hAnsi="Times New Roman" w:cs="Times New Roman"/>
          <w:color w:val="000000"/>
          <w:sz w:val="24"/>
          <w:szCs w:val="24"/>
        </w:rPr>
        <w:t>is used</w:t>
      </w:r>
      <w:r w:rsidR="00247365">
        <w:rPr>
          <w:rFonts w:ascii="Times New Roman" w:eastAsia="Times New Roman" w:hAnsi="Times New Roman" w:cs="Times New Roman"/>
          <w:color w:val="000000"/>
          <w:sz w:val="24"/>
          <w:szCs w:val="24"/>
        </w:rPr>
        <w:t>,</w:t>
      </w:r>
      <w:r w:rsidR="00CB5A7E">
        <w:rPr>
          <w:rFonts w:ascii="Times New Roman" w:eastAsia="Times New Roman" w:hAnsi="Times New Roman" w:cs="Times New Roman"/>
          <w:color w:val="000000"/>
          <w:sz w:val="24"/>
          <w:szCs w:val="24"/>
        </w:rPr>
        <w:t xml:space="preserve"> </w:t>
      </w:r>
      <w:r w:rsidR="00A77CAF">
        <w:rPr>
          <w:rFonts w:ascii="Times New Roman" w:eastAsia="Times New Roman" w:hAnsi="Times New Roman" w:cs="Times New Roman"/>
          <w:color w:val="000000"/>
          <w:sz w:val="24"/>
          <w:szCs w:val="24"/>
        </w:rPr>
        <w:t xml:space="preserve">it </w:t>
      </w:r>
      <w:r w:rsidR="00CB5A7E">
        <w:rPr>
          <w:rFonts w:ascii="Times New Roman" w:eastAsia="Times New Roman" w:hAnsi="Times New Roman" w:cs="Times New Roman"/>
          <w:color w:val="000000"/>
          <w:sz w:val="24"/>
          <w:szCs w:val="24"/>
        </w:rPr>
        <w:t>i</w:t>
      </w:r>
      <w:r w:rsidR="00247365">
        <w:rPr>
          <w:rFonts w:ascii="Times New Roman" w:eastAsia="Times New Roman" w:hAnsi="Times New Roman" w:cs="Times New Roman"/>
          <w:color w:val="000000"/>
          <w:sz w:val="24"/>
          <w:szCs w:val="24"/>
        </w:rPr>
        <w:t xml:space="preserve">deally </w:t>
      </w:r>
      <w:r w:rsidR="00333F48">
        <w:rPr>
          <w:rFonts w:ascii="Times New Roman" w:eastAsia="Times New Roman" w:hAnsi="Times New Roman" w:cs="Times New Roman"/>
          <w:color w:val="000000"/>
          <w:sz w:val="24"/>
          <w:szCs w:val="24"/>
        </w:rPr>
        <w:t>include</w:t>
      </w:r>
      <w:r w:rsidR="00247365">
        <w:rPr>
          <w:rFonts w:ascii="Times New Roman" w:eastAsia="Times New Roman" w:hAnsi="Times New Roman" w:cs="Times New Roman"/>
          <w:color w:val="000000"/>
          <w:sz w:val="24"/>
          <w:szCs w:val="24"/>
        </w:rPr>
        <w:t>s</w:t>
      </w:r>
      <w:r w:rsidR="00333F48">
        <w:rPr>
          <w:rFonts w:ascii="Times New Roman" w:eastAsia="Times New Roman" w:hAnsi="Times New Roman" w:cs="Times New Roman"/>
          <w:color w:val="000000"/>
          <w:sz w:val="24"/>
          <w:szCs w:val="24"/>
        </w:rPr>
        <w:t xml:space="preserve"> course and specific </w:t>
      </w:r>
      <w:r w:rsidR="00A77CAF">
        <w:rPr>
          <w:rFonts w:ascii="Times New Roman" w:eastAsia="Times New Roman" w:hAnsi="Times New Roman" w:cs="Times New Roman"/>
          <w:color w:val="000000"/>
          <w:sz w:val="24"/>
          <w:szCs w:val="24"/>
        </w:rPr>
        <w:t xml:space="preserve">topic </w:t>
      </w:r>
      <w:r w:rsidR="00333F48">
        <w:rPr>
          <w:rFonts w:ascii="Times New Roman" w:eastAsia="Times New Roman" w:hAnsi="Times New Roman" w:cs="Times New Roman"/>
          <w:color w:val="000000"/>
          <w:sz w:val="24"/>
          <w:szCs w:val="24"/>
        </w:rPr>
        <w:t>learning objectives</w:t>
      </w:r>
      <w:r w:rsidR="00247365">
        <w:rPr>
          <w:rFonts w:ascii="Times New Roman" w:eastAsia="Times New Roman" w:hAnsi="Times New Roman" w:cs="Times New Roman"/>
          <w:color w:val="000000"/>
          <w:sz w:val="24"/>
          <w:szCs w:val="24"/>
        </w:rPr>
        <w:t xml:space="preserve"> related to the knowledge </w:t>
      </w:r>
      <w:r w:rsidR="00A77CAF">
        <w:rPr>
          <w:rFonts w:ascii="Times New Roman" w:eastAsia="Times New Roman" w:hAnsi="Times New Roman" w:cs="Times New Roman"/>
          <w:color w:val="000000"/>
          <w:sz w:val="24"/>
          <w:szCs w:val="24"/>
        </w:rPr>
        <w:t xml:space="preserve">base </w:t>
      </w:r>
      <w:r w:rsidR="00247365">
        <w:rPr>
          <w:rFonts w:ascii="Times New Roman" w:eastAsia="Times New Roman" w:hAnsi="Times New Roman" w:cs="Times New Roman"/>
          <w:color w:val="000000"/>
          <w:sz w:val="24"/>
          <w:szCs w:val="24"/>
        </w:rPr>
        <w:t xml:space="preserve">covered in that module. </w:t>
      </w:r>
      <w:r w:rsidR="00CB5A7E">
        <w:rPr>
          <w:rFonts w:ascii="Times New Roman" w:eastAsia="Times New Roman" w:hAnsi="Times New Roman" w:cs="Times New Roman"/>
          <w:color w:val="000000"/>
          <w:sz w:val="24"/>
          <w:szCs w:val="24"/>
        </w:rPr>
        <w:t xml:space="preserve"> In addition, </w:t>
      </w:r>
      <w:r w:rsidR="00333F48">
        <w:rPr>
          <w:rFonts w:ascii="Times New Roman" w:eastAsia="Times New Roman" w:hAnsi="Times New Roman" w:cs="Times New Roman"/>
          <w:color w:val="000000"/>
          <w:sz w:val="24"/>
          <w:szCs w:val="24"/>
        </w:rPr>
        <w:t>statements of expectations (along with example</w:t>
      </w:r>
      <w:r w:rsidR="00A77CAF">
        <w:rPr>
          <w:rFonts w:ascii="Times New Roman" w:eastAsia="Times New Roman" w:hAnsi="Times New Roman" w:cs="Times New Roman"/>
          <w:color w:val="000000"/>
          <w:sz w:val="24"/>
          <w:szCs w:val="24"/>
        </w:rPr>
        <w:t>s</w:t>
      </w:r>
      <w:r w:rsidR="00333F48">
        <w:rPr>
          <w:rFonts w:ascii="Times New Roman" w:eastAsia="Times New Roman" w:hAnsi="Times New Roman" w:cs="Times New Roman"/>
          <w:color w:val="000000"/>
          <w:sz w:val="24"/>
          <w:szCs w:val="24"/>
        </w:rPr>
        <w:t xml:space="preserve"> of </w:t>
      </w:r>
      <w:r w:rsidR="00A77CAF">
        <w:rPr>
          <w:rFonts w:ascii="Times New Roman" w:eastAsia="Times New Roman" w:hAnsi="Times New Roman" w:cs="Times New Roman"/>
          <w:color w:val="000000"/>
          <w:sz w:val="24"/>
          <w:szCs w:val="24"/>
        </w:rPr>
        <w:t>“</w:t>
      </w:r>
      <w:r w:rsidR="00333F48">
        <w:rPr>
          <w:rFonts w:ascii="Times New Roman" w:eastAsia="Times New Roman" w:hAnsi="Times New Roman" w:cs="Times New Roman"/>
          <w:color w:val="000000"/>
          <w:sz w:val="24"/>
          <w:szCs w:val="24"/>
        </w:rPr>
        <w:t>what is</w:t>
      </w:r>
      <w:r w:rsidR="00A77CAF">
        <w:rPr>
          <w:rFonts w:ascii="Times New Roman" w:eastAsia="Times New Roman" w:hAnsi="Times New Roman" w:cs="Times New Roman"/>
          <w:color w:val="000000"/>
          <w:sz w:val="24"/>
          <w:szCs w:val="24"/>
        </w:rPr>
        <w:t xml:space="preserve"> acceptable”</w:t>
      </w:r>
      <w:r w:rsidR="00333F48">
        <w:rPr>
          <w:rFonts w:ascii="Times New Roman" w:eastAsia="Times New Roman" w:hAnsi="Times New Roman" w:cs="Times New Roman"/>
          <w:color w:val="000000"/>
          <w:sz w:val="24"/>
          <w:szCs w:val="24"/>
        </w:rPr>
        <w:t xml:space="preserve"> and </w:t>
      </w:r>
      <w:r w:rsidR="00A77CAF">
        <w:rPr>
          <w:rFonts w:ascii="Times New Roman" w:eastAsia="Times New Roman" w:hAnsi="Times New Roman" w:cs="Times New Roman"/>
          <w:color w:val="000000"/>
          <w:sz w:val="24"/>
          <w:szCs w:val="24"/>
        </w:rPr>
        <w:t>“</w:t>
      </w:r>
      <w:r w:rsidR="00333F48">
        <w:rPr>
          <w:rFonts w:ascii="Times New Roman" w:eastAsia="Times New Roman" w:hAnsi="Times New Roman" w:cs="Times New Roman"/>
          <w:color w:val="000000"/>
          <w:sz w:val="24"/>
          <w:szCs w:val="24"/>
        </w:rPr>
        <w:t>what is not acceptable</w:t>
      </w:r>
      <w:r w:rsidR="00A77CAF">
        <w:rPr>
          <w:rFonts w:ascii="Times New Roman" w:eastAsia="Times New Roman" w:hAnsi="Times New Roman" w:cs="Times New Roman"/>
          <w:color w:val="000000"/>
          <w:sz w:val="24"/>
          <w:szCs w:val="24"/>
        </w:rPr>
        <w:t>”</w:t>
      </w:r>
      <w:r w:rsidR="00333F48">
        <w:rPr>
          <w:rFonts w:ascii="Times New Roman" w:eastAsia="Times New Roman" w:hAnsi="Times New Roman" w:cs="Times New Roman"/>
          <w:color w:val="000000"/>
          <w:sz w:val="24"/>
          <w:szCs w:val="24"/>
        </w:rPr>
        <w:t>), a list of universal design of instruction (or UDI) compliant resources that help students acquire this knowledge, and assessment</w:t>
      </w:r>
      <w:r w:rsidR="00CB5A7E">
        <w:rPr>
          <w:rFonts w:ascii="Times New Roman" w:eastAsia="Times New Roman" w:hAnsi="Times New Roman" w:cs="Times New Roman"/>
          <w:color w:val="000000"/>
          <w:sz w:val="24"/>
          <w:szCs w:val="24"/>
        </w:rPr>
        <w:t>s</w:t>
      </w:r>
      <w:r w:rsidR="00333F48">
        <w:rPr>
          <w:rFonts w:ascii="Times New Roman" w:eastAsia="Times New Roman" w:hAnsi="Times New Roman" w:cs="Times New Roman"/>
          <w:color w:val="000000"/>
          <w:sz w:val="24"/>
          <w:szCs w:val="24"/>
        </w:rPr>
        <w:t xml:space="preserve"> that let students identify their level of knowledge</w:t>
      </w:r>
      <w:r w:rsidR="00A77CAF">
        <w:rPr>
          <w:rFonts w:ascii="Times New Roman" w:eastAsia="Times New Roman" w:hAnsi="Times New Roman" w:cs="Times New Roman"/>
          <w:color w:val="000000"/>
          <w:sz w:val="24"/>
          <w:szCs w:val="24"/>
        </w:rPr>
        <w:t>,</w:t>
      </w:r>
      <w:r w:rsidR="00CB5A7E">
        <w:rPr>
          <w:rFonts w:ascii="Times New Roman" w:eastAsia="Times New Roman" w:hAnsi="Times New Roman" w:cs="Times New Roman"/>
          <w:color w:val="000000"/>
          <w:sz w:val="24"/>
          <w:szCs w:val="24"/>
        </w:rPr>
        <w:t xml:space="preserve"> are recommended</w:t>
      </w:r>
      <w:r w:rsidR="00333F48">
        <w:rPr>
          <w:rFonts w:ascii="Times New Roman" w:eastAsia="Times New Roman" w:hAnsi="Times New Roman" w:cs="Times New Roman"/>
          <w:color w:val="000000"/>
          <w:sz w:val="24"/>
          <w:szCs w:val="24"/>
        </w:rPr>
        <w:t xml:space="preserve">.  </w:t>
      </w:r>
      <w:r w:rsidRPr="00FA7DF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specific </w:t>
      </w:r>
      <w:r w:rsidR="00A77CAF">
        <w:rPr>
          <w:rFonts w:ascii="Times New Roman" w:eastAsia="Times New Roman" w:hAnsi="Times New Roman" w:cs="Times New Roman"/>
          <w:color w:val="000000"/>
          <w:sz w:val="24"/>
          <w:szCs w:val="24"/>
        </w:rPr>
        <w:t xml:space="preserve">skills </w:t>
      </w:r>
      <w:r>
        <w:rPr>
          <w:rFonts w:ascii="Times New Roman" w:eastAsia="Times New Roman" w:hAnsi="Times New Roman" w:cs="Times New Roman"/>
          <w:color w:val="000000"/>
          <w:sz w:val="24"/>
          <w:szCs w:val="24"/>
        </w:rPr>
        <w:t xml:space="preserve">discussed </w:t>
      </w:r>
      <w:r w:rsidR="00333F48">
        <w:rPr>
          <w:rFonts w:ascii="Times New Roman" w:eastAsia="Times New Roman" w:hAnsi="Times New Roman" w:cs="Times New Roman"/>
          <w:color w:val="000000"/>
          <w:sz w:val="24"/>
          <w:szCs w:val="24"/>
        </w:rPr>
        <w:t xml:space="preserve">in this panel </w:t>
      </w:r>
      <w:r>
        <w:rPr>
          <w:rFonts w:ascii="Times New Roman" w:eastAsia="Times New Roman" w:hAnsi="Times New Roman" w:cs="Times New Roman"/>
          <w:color w:val="000000"/>
          <w:sz w:val="24"/>
          <w:szCs w:val="24"/>
        </w:rPr>
        <w:t xml:space="preserve">included </w:t>
      </w:r>
      <w:r w:rsidR="00FA7DF1" w:rsidRPr="00FA7DF1">
        <w:rPr>
          <w:rFonts w:ascii="Times New Roman" w:eastAsia="Times New Roman" w:hAnsi="Times New Roman" w:cs="Times New Roman"/>
          <w:color w:val="000000"/>
          <w:sz w:val="24"/>
          <w:szCs w:val="24"/>
        </w:rPr>
        <w:t>grammar</w:t>
      </w:r>
      <w:r>
        <w:rPr>
          <w:rFonts w:ascii="Times New Roman" w:eastAsia="Times New Roman" w:hAnsi="Times New Roman" w:cs="Times New Roman"/>
          <w:color w:val="000000"/>
          <w:sz w:val="24"/>
          <w:szCs w:val="24"/>
        </w:rPr>
        <w:t xml:space="preserve">, </w:t>
      </w:r>
      <w:r w:rsidR="004B541C">
        <w:rPr>
          <w:rFonts w:ascii="Times New Roman" w:eastAsia="Times New Roman" w:hAnsi="Times New Roman" w:cs="Times New Roman"/>
          <w:color w:val="000000"/>
          <w:sz w:val="24"/>
          <w:szCs w:val="24"/>
        </w:rPr>
        <w:t xml:space="preserve">citation, and math </w:t>
      </w:r>
      <w:r w:rsidR="00247365">
        <w:rPr>
          <w:rFonts w:ascii="Times New Roman" w:eastAsia="Times New Roman" w:hAnsi="Times New Roman" w:cs="Times New Roman"/>
          <w:color w:val="000000"/>
          <w:sz w:val="24"/>
          <w:szCs w:val="24"/>
        </w:rPr>
        <w:t>skills</w:t>
      </w:r>
      <w:r>
        <w:rPr>
          <w:rFonts w:ascii="Times New Roman" w:eastAsia="Times New Roman" w:hAnsi="Times New Roman" w:cs="Times New Roman"/>
          <w:color w:val="000000"/>
          <w:sz w:val="24"/>
          <w:szCs w:val="24"/>
        </w:rPr>
        <w:t>.</w:t>
      </w:r>
      <w:r w:rsidR="004B54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B541C">
        <w:rPr>
          <w:rFonts w:ascii="Times New Roman" w:eastAsia="Times New Roman" w:hAnsi="Times New Roman" w:cs="Times New Roman"/>
          <w:color w:val="000000"/>
          <w:sz w:val="24"/>
          <w:szCs w:val="24"/>
        </w:rPr>
        <w:t>Gramma</w:t>
      </w:r>
      <w:r w:rsidR="00247365">
        <w:rPr>
          <w:rFonts w:ascii="Times New Roman" w:eastAsia="Times New Roman" w:hAnsi="Times New Roman" w:cs="Times New Roman"/>
          <w:color w:val="000000"/>
          <w:sz w:val="24"/>
          <w:szCs w:val="24"/>
        </w:rPr>
        <w:t xml:space="preserve">tical </w:t>
      </w:r>
      <w:r w:rsidR="004B541C">
        <w:rPr>
          <w:rFonts w:ascii="Times New Roman" w:eastAsia="Times New Roman" w:hAnsi="Times New Roman" w:cs="Times New Roman"/>
          <w:color w:val="000000"/>
          <w:sz w:val="24"/>
          <w:szCs w:val="24"/>
        </w:rPr>
        <w:t xml:space="preserve">skills </w:t>
      </w:r>
      <w:r w:rsidR="002370A6">
        <w:rPr>
          <w:rFonts w:ascii="Times New Roman" w:eastAsia="Times New Roman" w:hAnsi="Times New Roman" w:cs="Times New Roman"/>
          <w:color w:val="000000"/>
          <w:sz w:val="24"/>
          <w:szCs w:val="24"/>
        </w:rPr>
        <w:t>may be</w:t>
      </w:r>
      <w:r w:rsidR="004B541C">
        <w:rPr>
          <w:rFonts w:ascii="Times New Roman" w:eastAsia="Times New Roman" w:hAnsi="Times New Roman" w:cs="Times New Roman"/>
          <w:color w:val="000000"/>
          <w:sz w:val="24"/>
          <w:szCs w:val="24"/>
        </w:rPr>
        <w:t xml:space="preserve"> important for student-to-student or student-to-instructor </w:t>
      </w:r>
      <w:r w:rsidR="00A77CAF">
        <w:rPr>
          <w:rFonts w:ascii="Times New Roman" w:eastAsia="Times New Roman" w:hAnsi="Times New Roman" w:cs="Times New Roman"/>
          <w:color w:val="000000"/>
          <w:sz w:val="24"/>
          <w:szCs w:val="24"/>
        </w:rPr>
        <w:t xml:space="preserve">communication, such as </w:t>
      </w:r>
      <w:r w:rsidR="004B541C">
        <w:rPr>
          <w:rFonts w:ascii="Times New Roman" w:eastAsia="Times New Roman" w:hAnsi="Times New Roman" w:cs="Times New Roman"/>
          <w:color w:val="000000"/>
          <w:sz w:val="24"/>
          <w:szCs w:val="24"/>
        </w:rPr>
        <w:t xml:space="preserve">e-mail communication, papers, and forum discussions; citation skills </w:t>
      </w:r>
      <w:r w:rsidR="002370A6">
        <w:rPr>
          <w:rFonts w:ascii="Times New Roman" w:eastAsia="Times New Roman" w:hAnsi="Times New Roman" w:cs="Times New Roman"/>
          <w:color w:val="000000"/>
          <w:sz w:val="24"/>
          <w:szCs w:val="24"/>
        </w:rPr>
        <w:t>may be</w:t>
      </w:r>
      <w:r w:rsidR="004B541C">
        <w:rPr>
          <w:rFonts w:ascii="Times New Roman" w:eastAsia="Times New Roman" w:hAnsi="Times New Roman" w:cs="Times New Roman"/>
          <w:color w:val="000000"/>
          <w:sz w:val="24"/>
          <w:szCs w:val="24"/>
        </w:rPr>
        <w:t xml:space="preserve"> necessary for successfully presenting research in papers, presentation</w:t>
      </w:r>
      <w:r w:rsidR="002370A6">
        <w:rPr>
          <w:rFonts w:ascii="Times New Roman" w:eastAsia="Times New Roman" w:hAnsi="Times New Roman" w:cs="Times New Roman"/>
          <w:color w:val="000000"/>
          <w:sz w:val="24"/>
          <w:szCs w:val="24"/>
        </w:rPr>
        <w:t>s</w:t>
      </w:r>
      <w:r w:rsidR="004B541C">
        <w:rPr>
          <w:rFonts w:ascii="Times New Roman" w:eastAsia="Times New Roman" w:hAnsi="Times New Roman" w:cs="Times New Roman"/>
          <w:color w:val="000000"/>
          <w:sz w:val="24"/>
          <w:szCs w:val="24"/>
        </w:rPr>
        <w:t xml:space="preserve">, and forum discussions, and math skills </w:t>
      </w:r>
      <w:r w:rsidR="002370A6">
        <w:rPr>
          <w:rFonts w:ascii="Times New Roman" w:eastAsia="Times New Roman" w:hAnsi="Times New Roman" w:cs="Times New Roman"/>
          <w:color w:val="000000"/>
          <w:sz w:val="24"/>
          <w:szCs w:val="24"/>
        </w:rPr>
        <w:t xml:space="preserve">may be </w:t>
      </w:r>
      <w:r w:rsidR="004B541C">
        <w:rPr>
          <w:rFonts w:ascii="Times New Roman" w:eastAsia="Times New Roman" w:hAnsi="Times New Roman" w:cs="Times New Roman"/>
          <w:color w:val="000000"/>
          <w:sz w:val="24"/>
          <w:szCs w:val="24"/>
        </w:rPr>
        <w:t xml:space="preserve">needed </w:t>
      </w:r>
      <w:r w:rsidR="002370A6">
        <w:rPr>
          <w:rFonts w:ascii="Times New Roman" w:eastAsia="Times New Roman" w:hAnsi="Times New Roman" w:cs="Times New Roman"/>
          <w:color w:val="000000"/>
          <w:sz w:val="24"/>
          <w:szCs w:val="24"/>
        </w:rPr>
        <w:t xml:space="preserve">in </w:t>
      </w:r>
      <w:r w:rsidR="004B541C">
        <w:rPr>
          <w:rFonts w:ascii="Times New Roman" w:eastAsia="Times New Roman" w:hAnsi="Times New Roman" w:cs="Times New Roman"/>
          <w:color w:val="000000"/>
          <w:sz w:val="24"/>
          <w:szCs w:val="24"/>
        </w:rPr>
        <w:t>any math</w:t>
      </w:r>
      <w:r w:rsidR="00247365">
        <w:rPr>
          <w:rFonts w:ascii="Times New Roman" w:eastAsia="Times New Roman" w:hAnsi="Times New Roman" w:cs="Times New Roman"/>
          <w:color w:val="000000"/>
          <w:sz w:val="24"/>
          <w:szCs w:val="24"/>
        </w:rPr>
        <w:t>-</w:t>
      </w:r>
      <w:r w:rsidR="004B541C">
        <w:rPr>
          <w:rFonts w:ascii="Times New Roman" w:eastAsia="Times New Roman" w:hAnsi="Times New Roman" w:cs="Times New Roman"/>
          <w:color w:val="000000"/>
          <w:sz w:val="24"/>
          <w:szCs w:val="24"/>
        </w:rPr>
        <w:t xml:space="preserve">based classes, such as Finance and Accounting classes.  </w:t>
      </w:r>
    </w:p>
    <w:p w:rsidR="009E2E0E" w:rsidRDefault="009E2E0E" w:rsidP="00FA7DF1">
      <w:pPr>
        <w:spacing w:after="0" w:line="240" w:lineRule="auto"/>
        <w:rPr>
          <w:rFonts w:ascii="Times New Roman" w:eastAsia="Times New Roman" w:hAnsi="Times New Roman" w:cs="Times New Roman"/>
          <w:color w:val="000000"/>
          <w:sz w:val="24"/>
          <w:szCs w:val="24"/>
        </w:rPr>
      </w:pPr>
    </w:p>
    <w:p w:rsidR="00A77CAF" w:rsidRPr="00A77CAF" w:rsidRDefault="00A77CAF" w:rsidP="00A77CAF">
      <w:pPr>
        <w:pStyle w:val="Heading3"/>
        <w:rPr>
          <w:rFonts w:ascii="Times New Roman" w:eastAsia="Times New Roman" w:hAnsi="Times New Roman" w:cs="Times New Roman"/>
          <w:b/>
          <w:i/>
          <w:color w:val="auto"/>
        </w:rPr>
      </w:pPr>
      <w:r w:rsidRPr="00A77CAF">
        <w:rPr>
          <w:rFonts w:ascii="Times New Roman" w:eastAsia="Times New Roman" w:hAnsi="Times New Roman" w:cs="Times New Roman"/>
          <w:b/>
          <w:i/>
          <w:color w:val="auto"/>
        </w:rPr>
        <w:t>Example Sources</w:t>
      </w:r>
    </w:p>
    <w:p w:rsidR="002370A6" w:rsidRDefault="002370A6" w:rsidP="009E2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sources that students can use to refresh their </w:t>
      </w:r>
      <w:r w:rsidRPr="00200DFF">
        <w:rPr>
          <w:rFonts w:ascii="Times New Roman" w:eastAsia="Times New Roman" w:hAnsi="Times New Roman" w:cs="Times New Roman"/>
          <w:i/>
          <w:color w:val="000000"/>
          <w:sz w:val="24"/>
          <w:szCs w:val="24"/>
        </w:rPr>
        <w:t>gramma</w:t>
      </w:r>
      <w:r w:rsidR="003A591D" w:rsidRPr="00200DFF">
        <w:rPr>
          <w:rFonts w:ascii="Times New Roman" w:eastAsia="Times New Roman" w:hAnsi="Times New Roman" w:cs="Times New Roman"/>
          <w:i/>
          <w:color w:val="000000"/>
          <w:sz w:val="24"/>
          <w:szCs w:val="24"/>
        </w:rPr>
        <w:t>r</w:t>
      </w:r>
      <w:r>
        <w:rPr>
          <w:rFonts w:ascii="Times New Roman" w:eastAsia="Times New Roman" w:hAnsi="Times New Roman" w:cs="Times New Roman"/>
          <w:color w:val="000000"/>
          <w:sz w:val="24"/>
          <w:szCs w:val="24"/>
        </w:rPr>
        <w:t xml:space="preserve"> skills:</w:t>
      </w:r>
    </w:p>
    <w:p w:rsidR="002370A6" w:rsidRDefault="002370A6" w:rsidP="009E2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2E0E" w:rsidRDefault="009E2E0E" w:rsidP="009E2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Capitalization rules:</w:t>
      </w:r>
    </w:p>
    <w:p w:rsidR="009E2E0E" w:rsidRPr="009E2E0E" w:rsidRDefault="009E2E0E" w:rsidP="009E2E0E">
      <w:pPr>
        <w:spacing w:after="0" w:line="240" w:lineRule="auto"/>
        <w:rPr>
          <w:rFonts w:ascii="Times New Roman" w:eastAsia="Times New Roman" w:hAnsi="Times New Roman" w:cs="Times New Roman"/>
          <w:color w:val="000000"/>
          <w:sz w:val="24"/>
          <w:szCs w:val="24"/>
        </w:rPr>
      </w:pPr>
      <w:r w:rsidRPr="009E2E0E">
        <w:rPr>
          <w:rFonts w:ascii="Times New Roman" w:eastAsia="Times New Roman" w:hAnsi="Times New Roman" w:cs="Times New Roman"/>
          <w:color w:val="000000"/>
          <w:sz w:val="24"/>
          <w:szCs w:val="24"/>
        </w:rPr>
        <w:t xml:space="preserve">Towson University, </w:t>
      </w:r>
      <w:r w:rsidRPr="00200DFF">
        <w:rPr>
          <w:rFonts w:ascii="Times New Roman" w:eastAsia="Times New Roman" w:hAnsi="Times New Roman" w:cs="Times New Roman"/>
          <w:i/>
          <w:color w:val="000000"/>
          <w:sz w:val="24"/>
          <w:szCs w:val="24"/>
        </w:rPr>
        <w:t>Online Writing Support</w:t>
      </w:r>
      <w:r w:rsidRPr="009E2E0E">
        <w:rPr>
          <w:rFonts w:ascii="Times New Roman" w:eastAsia="Times New Roman" w:hAnsi="Times New Roman" w:cs="Times New Roman"/>
          <w:color w:val="000000"/>
          <w:sz w:val="24"/>
          <w:szCs w:val="24"/>
        </w:rPr>
        <w:t>. Retrieved from</w:t>
      </w:r>
    </w:p>
    <w:p w:rsidR="009E2E0E" w:rsidRPr="00200DFF" w:rsidRDefault="00B40316" w:rsidP="009E2E0E">
      <w:pPr>
        <w:spacing w:after="0" w:line="240" w:lineRule="auto"/>
        <w:rPr>
          <w:rFonts w:ascii="Times New Roman" w:eastAsia="Times New Roman" w:hAnsi="Times New Roman" w:cs="Times New Roman"/>
          <w:color w:val="000000"/>
          <w:sz w:val="24"/>
          <w:szCs w:val="24"/>
        </w:rPr>
      </w:pPr>
      <w:hyperlink r:id="rId7" w:history="1">
        <w:r w:rsidR="009E2E0E" w:rsidRPr="00200DFF">
          <w:rPr>
            <w:rStyle w:val="Hyperlink"/>
            <w:rFonts w:ascii="Times New Roman" w:eastAsia="Times New Roman" w:hAnsi="Times New Roman" w:cs="Times New Roman"/>
            <w:bCs/>
            <w:sz w:val="24"/>
            <w:szCs w:val="24"/>
          </w:rPr>
          <w:t>https</w:t>
        </w:r>
      </w:hyperlink>
      <w:hyperlink r:id="rId8" w:history="1">
        <w:r w:rsidR="009E2E0E" w:rsidRPr="00200DFF">
          <w:rPr>
            <w:rStyle w:val="Hyperlink"/>
            <w:rFonts w:ascii="Times New Roman" w:eastAsia="Times New Roman" w:hAnsi="Times New Roman" w:cs="Times New Roman"/>
            <w:bCs/>
            <w:sz w:val="24"/>
            <w:szCs w:val="24"/>
          </w:rPr>
          <w:t>://webapps.towson.edu/ows/capitalization_rules.htm</w:t>
        </w:r>
      </w:hyperlink>
      <w:r w:rsidR="009E2E0E" w:rsidRPr="00200DFF">
        <w:rPr>
          <w:rFonts w:ascii="Times New Roman" w:eastAsia="Times New Roman" w:hAnsi="Times New Roman" w:cs="Times New Roman"/>
          <w:bCs/>
          <w:color w:val="000000"/>
          <w:sz w:val="24"/>
          <w:szCs w:val="24"/>
        </w:rPr>
        <w:t xml:space="preserve"> </w:t>
      </w:r>
    </w:p>
    <w:p w:rsidR="009E2E0E" w:rsidRDefault="009E2E0E" w:rsidP="00FA7DF1">
      <w:pPr>
        <w:spacing w:after="0" w:line="240" w:lineRule="auto"/>
        <w:rPr>
          <w:rFonts w:ascii="Times New Roman" w:eastAsia="Times New Roman" w:hAnsi="Times New Roman" w:cs="Times New Roman"/>
          <w:color w:val="000000"/>
          <w:sz w:val="24"/>
          <w:szCs w:val="24"/>
        </w:rPr>
      </w:pPr>
    </w:p>
    <w:p w:rsidR="009E2E0E" w:rsidRDefault="009E2E0E" w:rsidP="009E2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Punctuation rules:</w:t>
      </w:r>
    </w:p>
    <w:p w:rsidR="009E2E0E" w:rsidRPr="009E2E0E" w:rsidRDefault="009E2E0E" w:rsidP="009E2E0E">
      <w:pPr>
        <w:spacing w:after="0" w:line="240" w:lineRule="auto"/>
        <w:rPr>
          <w:rFonts w:ascii="Times New Roman" w:eastAsia="Times New Roman" w:hAnsi="Times New Roman" w:cs="Times New Roman"/>
          <w:color w:val="000000"/>
          <w:sz w:val="24"/>
          <w:szCs w:val="24"/>
        </w:rPr>
      </w:pPr>
      <w:r w:rsidRPr="009E2E0E">
        <w:rPr>
          <w:rFonts w:ascii="Times New Roman" w:eastAsia="Times New Roman" w:hAnsi="Times New Roman" w:cs="Times New Roman"/>
          <w:color w:val="000000"/>
          <w:sz w:val="24"/>
          <w:szCs w:val="24"/>
        </w:rPr>
        <w:t xml:space="preserve">Olson, Gary A. (1980). </w:t>
      </w:r>
      <w:r w:rsidRPr="003A591D">
        <w:rPr>
          <w:rFonts w:ascii="Times New Roman" w:eastAsia="Times New Roman" w:hAnsi="Times New Roman" w:cs="Times New Roman"/>
          <w:i/>
          <w:color w:val="000000"/>
          <w:sz w:val="24"/>
          <w:szCs w:val="24"/>
        </w:rPr>
        <w:t>Punctuation Made Simple</w:t>
      </w:r>
      <w:r w:rsidRPr="009E2E0E">
        <w:rPr>
          <w:rFonts w:ascii="Times New Roman" w:eastAsia="Times New Roman" w:hAnsi="Times New Roman" w:cs="Times New Roman"/>
          <w:color w:val="000000"/>
          <w:sz w:val="24"/>
          <w:szCs w:val="24"/>
        </w:rPr>
        <w:t>. Retrieved from</w:t>
      </w:r>
    </w:p>
    <w:p w:rsidR="009E2E0E" w:rsidRPr="009E2E0E" w:rsidRDefault="00B40316" w:rsidP="009E2E0E">
      <w:pPr>
        <w:tabs>
          <w:tab w:val="left" w:pos="4008"/>
        </w:tabs>
        <w:spacing w:after="0" w:line="240" w:lineRule="auto"/>
        <w:rPr>
          <w:rFonts w:ascii="Times New Roman" w:eastAsia="Times New Roman" w:hAnsi="Times New Roman" w:cs="Times New Roman"/>
          <w:color w:val="000000"/>
          <w:sz w:val="24"/>
          <w:szCs w:val="24"/>
        </w:rPr>
      </w:pPr>
      <w:hyperlink r:id="rId9" w:history="1">
        <w:r w:rsidR="009E2E0E" w:rsidRPr="009E2E0E">
          <w:rPr>
            <w:rStyle w:val="Hyperlink"/>
            <w:rFonts w:ascii="Times New Roman" w:eastAsia="Times New Roman" w:hAnsi="Times New Roman" w:cs="Times New Roman"/>
            <w:sz w:val="24"/>
            <w:szCs w:val="24"/>
          </w:rPr>
          <w:t>http</w:t>
        </w:r>
      </w:hyperlink>
      <w:hyperlink r:id="rId10" w:history="1">
        <w:r w:rsidR="009E2E0E" w:rsidRPr="009E2E0E">
          <w:rPr>
            <w:rStyle w:val="Hyperlink"/>
            <w:rFonts w:ascii="Times New Roman" w:eastAsia="Times New Roman" w:hAnsi="Times New Roman" w:cs="Times New Roman"/>
            <w:sz w:val="24"/>
            <w:szCs w:val="24"/>
          </w:rPr>
          <w:t>://punctuationmadesimple.org/</w:t>
        </w:r>
      </w:hyperlink>
      <w:r w:rsidR="009E2E0E">
        <w:rPr>
          <w:rFonts w:ascii="Times New Roman" w:eastAsia="Times New Roman" w:hAnsi="Times New Roman" w:cs="Times New Roman"/>
          <w:color w:val="000000"/>
          <w:sz w:val="24"/>
          <w:szCs w:val="24"/>
        </w:rPr>
        <w:tab/>
      </w:r>
    </w:p>
    <w:p w:rsidR="009E2E0E" w:rsidRDefault="009E2E0E" w:rsidP="00FA7DF1">
      <w:pPr>
        <w:spacing w:after="0" w:line="240" w:lineRule="auto"/>
        <w:rPr>
          <w:rFonts w:ascii="Times New Roman" w:eastAsia="Times New Roman" w:hAnsi="Times New Roman" w:cs="Times New Roman"/>
          <w:color w:val="000000"/>
          <w:sz w:val="24"/>
          <w:szCs w:val="24"/>
        </w:rPr>
      </w:pPr>
    </w:p>
    <w:p w:rsidR="002370A6" w:rsidRDefault="002370A6" w:rsidP="002370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sources that students can use to refresh their </w:t>
      </w:r>
      <w:r w:rsidRPr="00200DFF">
        <w:rPr>
          <w:rFonts w:ascii="Times New Roman" w:eastAsia="Times New Roman" w:hAnsi="Times New Roman" w:cs="Times New Roman"/>
          <w:i/>
          <w:color w:val="000000"/>
          <w:sz w:val="24"/>
          <w:szCs w:val="24"/>
        </w:rPr>
        <w:t>citation</w:t>
      </w:r>
      <w:r>
        <w:rPr>
          <w:rFonts w:ascii="Times New Roman" w:eastAsia="Times New Roman" w:hAnsi="Times New Roman" w:cs="Times New Roman"/>
          <w:color w:val="000000"/>
          <w:sz w:val="24"/>
          <w:szCs w:val="24"/>
        </w:rPr>
        <w:t xml:space="preserve"> skills:</w:t>
      </w:r>
    </w:p>
    <w:p w:rsidR="002370A6" w:rsidRDefault="002370A6" w:rsidP="0008745B">
      <w:pPr>
        <w:spacing w:after="0" w:line="240" w:lineRule="auto"/>
        <w:rPr>
          <w:rFonts w:ascii="Times New Roman" w:eastAsia="Times New Roman" w:hAnsi="Times New Roman" w:cs="Times New Roman"/>
          <w:color w:val="000000"/>
          <w:sz w:val="24"/>
          <w:szCs w:val="24"/>
        </w:rPr>
      </w:pPr>
    </w:p>
    <w:p w:rsidR="003A591D" w:rsidRPr="0008745B" w:rsidRDefault="003A591D" w:rsidP="003A591D">
      <w:pPr>
        <w:spacing w:after="0" w:line="240" w:lineRule="auto"/>
        <w:rPr>
          <w:rFonts w:ascii="Times New Roman" w:eastAsia="Times New Roman" w:hAnsi="Times New Roman" w:cs="Times New Roman"/>
          <w:color w:val="000000"/>
          <w:sz w:val="24"/>
          <w:szCs w:val="24"/>
        </w:rPr>
      </w:pPr>
      <w:r w:rsidRPr="0008745B">
        <w:rPr>
          <w:rFonts w:ascii="Times New Roman" w:eastAsia="Times New Roman" w:hAnsi="Times New Roman" w:cs="Times New Roman"/>
          <w:color w:val="000000"/>
          <w:sz w:val="24"/>
          <w:szCs w:val="24"/>
        </w:rPr>
        <w:t>Purdue Online Writing Lab</w:t>
      </w:r>
      <w:r>
        <w:rPr>
          <w:rFonts w:ascii="Times New Roman" w:eastAsia="Times New Roman" w:hAnsi="Times New Roman" w:cs="Times New Roman"/>
          <w:color w:val="000000"/>
          <w:sz w:val="24"/>
          <w:szCs w:val="24"/>
        </w:rPr>
        <w:t xml:space="preserve">, Purdue University, Research and Citation Resources, </w:t>
      </w:r>
    </w:p>
    <w:p w:rsidR="003A591D" w:rsidRPr="0008745B" w:rsidRDefault="003A591D" w:rsidP="003A591D">
      <w:pPr>
        <w:spacing w:after="0" w:line="240" w:lineRule="auto"/>
        <w:rPr>
          <w:rFonts w:ascii="Times New Roman" w:eastAsia="Times New Roman" w:hAnsi="Times New Roman" w:cs="Times New Roman"/>
          <w:color w:val="000000"/>
          <w:sz w:val="24"/>
          <w:szCs w:val="24"/>
        </w:rPr>
      </w:pPr>
      <w:r w:rsidRPr="0008745B">
        <w:rPr>
          <w:rFonts w:ascii="Times New Roman" w:eastAsia="Times New Roman" w:hAnsi="Times New Roman" w:cs="Times New Roman"/>
          <w:color w:val="000000"/>
          <w:sz w:val="24"/>
          <w:szCs w:val="24"/>
        </w:rPr>
        <w:t>Retrieved from</w:t>
      </w:r>
    </w:p>
    <w:p w:rsidR="003A591D" w:rsidRPr="003A591D" w:rsidRDefault="00B40316" w:rsidP="003A591D">
      <w:pPr>
        <w:spacing w:after="0" w:line="240" w:lineRule="auto"/>
        <w:rPr>
          <w:rFonts w:ascii="Times New Roman" w:eastAsia="Times New Roman" w:hAnsi="Times New Roman" w:cs="Times New Roman"/>
          <w:color w:val="000000"/>
          <w:sz w:val="24"/>
          <w:szCs w:val="24"/>
        </w:rPr>
      </w:pPr>
      <w:hyperlink r:id="rId11" w:history="1">
        <w:r w:rsidR="003A591D" w:rsidRPr="003A591D">
          <w:rPr>
            <w:rStyle w:val="Hyperlink"/>
            <w:rFonts w:ascii="Times New Roman" w:eastAsia="Times New Roman" w:hAnsi="Times New Roman" w:cs="Times New Roman"/>
            <w:bCs/>
            <w:sz w:val="24"/>
            <w:szCs w:val="24"/>
          </w:rPr>
          <w:t>https</w:t>
        </w:r>
      </w:hyperlink>
      <w:hyperlink r:id="rId12" w:history="1">
        <w:r w:rsidR="003A591D" w:rsidRPr="003A591D">
          <w:rPr>
            <w:rStyle w:val="Hyperlink"/>
            <w:rFonts w:ascii="Times New Roman" w:eastAsia="Times New Roman" w:hAnsi="Times New Roman" w:cs="Times New Roman"/>
            <w:bCs/>
            <w:sz w:val="24"/>
            <w:szCs w:val="24"/>
          </w:rPr>
          <w:t>://owl.purdue.edu/owl/research_and_citation/resources.html</w:t>
        </w:r>
      </w:hyperlink>
    </w:p>
    <w:p w:rsidR="003A591D" w:rsidRDefault="003A591D" w:rsidP="0008745B">
      <w:pPr>
        <w:spacing w:after="0" w:line="240" w:lineRule="auto"/>
        <w:rPr>
          <w:rFonts w:ascii="Times New Roman" w:eastAsia="Times New Roman" w:hAnsi="Times New Roman" w:cs="Times New Roman"/>
          <w:color w:val="000000"/>
          <w:sz w:val="24"/>
          <w:szCs w:val="24"/>
        </w:rPr>
      </w:pPr>
    </w:p>
    <w:p w:rsidR="0008745B" w:rsidRPr="0008745B" w:rsidRDefault="0008745B" w:rsidP="0008745B">
      <w:pPr>
        <w:spacing w:after="0" w:line="240" w:lineRule="auto"/>
        <w:rPr>
          <w:rFonts w:ascii="Times New Roman" w:eastAsia="Times New Roman" w:hAnsi="Times New Roman" w:cs="Times New Roman"/>
          <w:color w:val="000000"/>
          <w:sz w:val="24"/>
          <w:szCs w:val="24"/>
        </w:rPr>
      </w:pPr>
      <w:r w:rsidRPr="0008745B">
        <w:rPr>
          <w:rFonts w:ascii="Times New Roman" w:eastAsia="Times New Roman" w:hAnsi="Times New Roman" w:cs="Times New Roman"/>
          <w:color w:val="000000"/>
          <w:sz w:val="24"/>
          <w:szCs w:val="24"/>
        </w:rPr>
        <w:t>American Psychology Association</w:t>
      </w:r>
    </w:p>
    <w:p w:rsidR="0008745B" w:rsidRPr="0008745B" w:rsidRDefault="0008745B" w:rsidP="0008745B">
      <w:pPr>
        <w:spacing w:after="0" w:line="240" w:lineRule="auto"/>
        <w:rPr>
          <w:rFonts w:ascii="Times New Roman" w:eastAsia="Times New Roman" w:hAnsi="Times New Roman" w:cs="Times New Roman"/>
          <w:color w:val="000000"/>
          <w:sz w:val="24"/>
          <w:szCs w:val="24"/>
        </w:rPr>
      </w:pPr>
      <w:r w:rsidRPr="0008745B">
        <w:rPr>
          <w:rFonts w:ascii="Times New Roman" w:eastAsia="Times New Roman" w:hAnsi="Times New Roman" w:cs="Times New Roman"/>
          <w:color w:val="000000"/>
          <w:sz w:val="24"/>
          <w:szCs w:val="24"/>
        </w:rPr>
        <w:t>APA Style Blog. Retrieved from</w:t>
      </w:r>
    </w:p>
    <w:p w:rsidR="0008745B" w:rsidRPr="003A591D" w:rsidRDefault="00B40316" w:rsidP="0008745B">
      <w:pPr>
        <w:spacing w:after="0" w:line="240" w:lineRule="auto"/>
        <w:rPr>
          <w:rFonts w:ascii="Times New Roman" w:eastAsia="Times New Roman" w:hAnsi="Times New Roman" w:cs="Times New Roman"/>
          <w:color w:val="000000"/>
          <w:sz w:val="24"/>
          <w:szCs w:val="24"/>
        </w:rPr>
      </w:pPr>
      <w:hyperlink r:id="rId13" w:history="1">
        <w:r w:rsidR="0008745B" w:rsidRPr="003A591D">
          <w:rPr>
            <w:rStyle w:val="Hyperlink"/>
            <w:rFonts w:ascii="Times New Roman" w:eastAsia="Times New Roman" w:hAnsi="Times New Roman" w:cs="Times New Roman"/>
            <w:bCs/>
            <w:sz w:val="24"/>
            <w:szCs w:val="24"/>
          </w:rPr>
          <w:t>https://blog.apastyle.org/</w:t>
        </w:r>
      </w:hyperlink>
    </w:p>
    <w:p w:rsidR="0008745B" w:rsidRDefault="0008745B" w:rsidP="00FA7DF1">
      <w:pPr>
        <w:spacing w:after="0" w:line="240" w:lineRule="auto"/>
        <w:rPr>
          <w:rFonts w:ascii="Times New Roman" w:eastAsia="Times New Roman" w:hAnsi="Times New Roman" w:cs="Times New Roman"/>
          <w:color w:val="000000"/>
          <w:sz w:val="24"/>
          <w:szCs w:val="24"/>
        </w:rPr>
      </w:pPr>
    </w:p>
    <w:p w:rsidR="00A275B2" w:rsidRDefault="00A275B2" w:rsidP="00A275B2">
      <w:pPr>
        <w:spacing w:after="0" w:line="240" w:lineRule="auto"/>
        <w:rPr>
          <w:rFonts w:ascii="Times New Roman" w:eastAsia="Times New Roman" w:hAnsi="Times New Roman" w:cs="Times New Roman"/>
          <w:color w:val="000000"/>
          <w:sz w:val="24"/>
          <w:szCs w:val="24"/>
        </w:rPr>
      </w:pPr>
      <w:r w:rsidRPr="00A275B2">
        <w:rPr>
          <w:rFonts w:ascii="Times New Roman" w:eastAsia="Times New Roman" w:hAnsi="Times New Roman" w:cs="Times New Roman"/>
          <w:color w:val="000000"/>
          <w:sz w:val="24"/>
          <w:szCs w:val="24"/>
        </w:rPr>
        <w:t xml:space="preserve">Examples of sources that students can use to refresh their </w:t>
      </w:r>
      <w:r w:rsidRPr="00200DFF">
        <w:rPr>
          <w:rFonts w:ascii="Times New Roman" w:eastAsia="Times New Roman" w:hAnsi="Times New Roman" w:cs="Times New Roman"/>
          <w:i/>
          <w:color w:val="000000"/>
          <w:sz w:val="24"/>
          <w:szCs w:val="24"/>
        </w:rPr>
        <w:t>math</w:t>
      </w:r>
      <w:r w:rsidRPr="00A275B2">
        <w:rPr>
          <w:rFonts w:ascii="Times New Roman" w:eastAsia="Times New Roman" w:hAnsi="Times New Roman" w:cs="Times New Roman"/>
          <w:color w:val="000000"/>
          <w:sz w:val="24"/>
          <w:szCs w:val="24"/>
        </w:rPr>
        <w:t xml:space="preserve"> skills:</w:t>
      </w:r>
    </w:p>
    <w:p w:rsidR="00A77CAF" w:rsidRPr="00A275B2" w:rsidRDefault="00A77CAF" w:rsidP="00A275B2">
      <w:pPr>
        <w:spacing w:after="0" w:line="240" w:lineRule="auto"/>
        <w:rPr>
          <w:rFonts w:ascii="Times New Roman" w:eastAsia="Times New Roman" w:hAnsi="Times New Roman" w:cs="Times New Roman"/>
          <w:color w:val="000000"/>
          <w:sz w:val="24"/>
          <w:szCs w:val="24"/>
        </w:rPr>
      </w:pPr>
    </w:p>
    <w:p w:rsidR="00A275B2" w:rsidRPr="00A275B2" w:rsidRDefault="009E2E0E" w:rsidP="00A275B2">
      <w:pPr>
        <w:rPr>
          <w:rFonts w:ascii="Times New Roman" w:eastAsia="Times New Roman" w:hAnsi="Times New Roman" w:cs="Times New Roman"/>
          <w:color w:val="000000"/>
          <w:sz w:val="24"/>
          <w:szCs w:val="24"/>
        </w:rPr>
      </w:pPr>
      <w:r w:rsidRPr="00A275B2">
        <w:rPr>
          <w:rFonts w:ascii="Times New Roman" w:eastAsia="Times New Roman" w:hAnsi="Times New Roman" w:cs="Times New Roman"/>
          <w:color w:val="000000"/>
          <w:sz w:val="24"/>
          <w:szCs w:val="24"/>
        </w:rPr>
        <w:t>- KhanAcademy.org</w:t>
      </w:r>
      <w:r w:rsidR="00A275B2">
        <w:rPr>
          <w:rFonts w:ascii="Times New Roman" w:eastAsia="Times New Roman" w:hAnsi="Times New Roman" w:cs="Times New Roman"/>
          <w:color w:val="000000"/>
          <w:sz w:val="24"/>
          <w:szCs w:val="24"/>
        </w:rPr>
        <w:t xml:space="preserve"> </w:t>
      </w:r>
      <w:r w:rsidR="00A275B2" w:rsidRPr="00A275B2">
        <w:rPr>
          <w:rFonts w:ascii="Times New Roman" w:eastAsia="Times New Roman" w:hAnsi="Times New Roman" w:cs="Times New Roman"/>
          <w:color w:val="000000"/>
          <w:sz w:val="24"/>
          <w:szCs w:val="24"/>
        </w:rPr>
        <w:t>(</w:t>
      </w:r>
      <w:r w:rsidR="0060191E">
        <w:rPr>
          <w:rFonts w:ascii="Times New Roman" w:eastAsia="Times New Roman" w:hAnsi="Times New Roman" w:cs="Times New Roman"/>
          <w:color w:val="000000"/>
          <w:sz w:val="24"/>
          <w:szCs w:val="24"/>
        </w:rPr>
        <w:t xml:space="preserve">for example: </w:t>
      </w:r>
      <w:proofErr w:type="spellStart"/>
      <w:r w:rsidR="0060191E">
        <w:rPr>
          <w:rFonts w:ascii="Times New Roman" w:eastAsia="Times New Roman" w:hAnsi="Times New Roman" w:cs="Times New Roman"/>
          <w:color w:val="000000"/>
          <w:sz w:val="24"/>
          <w:szCs w:val="24"/>
        </w:rPr>
        <w:t>KhanAcademy</w:t>
      </w:r>
      <w:proofErr w:type="spellEnd"/>
      <w:r w:rsidR="0060191E">
        <w:rPr>
          <w:rFonts w:ascii="Times New Roman" w:eastAsia="Times New Roman" w:hAnsi="Times New Roman" w:cs="Times New Roman"/>
          <w:color w:val="000000"/>
          <w:sz w:val="24"/>
          <w:szCs w:val="24"/>
        </w:rPr>
        <w:t xml:space="preserve">. </w:t>
      </w:r>
      <w:r w:rsidR="00A275B2" w:rsidRPr="0060191E">
        <w:rPr>
          <w:rFonts w:ascii="Times New Roman" w:eastAsia="Times New Roman" w:hAnsi="Times New Roman" w:cs="Times New Roman"/>
          <w:i/>
          <w:color w:val="000000"/>
          <w:sz w:val="24"/>
          <w:szCs w:val="24"/>
        </w:rPr>
        <w:t>What is a Variable?</w:t>
      </w:r>
      <w:r w:rsidR="00A275B2" w:rsidRPr="00A275B2">
        <w:rPr>
          <w:rFonts w:ascii="Times New Roman" w:eastAsia="Times New Roman" w:hAnsi="Times New Roman" w:cs="Times New Roman"/>
          <w:color w:val="000000"/>
          <w:sz w:val="24"/>
          <w:szCs w:val="24"/>
        </w:rPr>
        <w:t xml:space="preserve"> </w:t>
      </w:r>
      <w:r w:rsidR="0060191E">
        <w:rPr>
          <w:rFonts w:ascii="Times New Roman" w:eastAsia="Times New Roman" w:hAnsi="Times New Roman" w:cs="Times New Roman"/>
          <w:color w:val="000000"/>
          <w:sz w:val="24"/>
          <w:szCs w:val="24"/>
        </w:rPr>
        <w:t xml:space="preserve">[Video File]. </w:t>
      </w:r>
      <w:r w:rsidR="00A275B2" w:rsidRPr="00A275B2">
        <w:rPr>
          <w:rFonts w:ascii="Times New Roman" w:eastAsia="Times New Roman" w:hAnsi="Times New Roman" w:cs="Times New Roman"/>
          <w:color w:val="000000"/>
          <w:sz w:val="24"/>
          <w:szCs w:val="24"/>
        </w:rPr>
        <w:t>Retrieved from</w:t>
      </w:r>
      <w:r w:rsidR="00A275B2">
        <w:rPr>
          <w:rFonts w:ascii="Times New Roman" w:eastAsia="Times New Roman" w:hAnsi="Times New Roman" w:cs="Times New Roman"/>
          <w:color w:val="000000"/>
          <w:sz w:val="24"/>
          <w:szCs w:val="24"/>
        </w:rPr>
        <w:t xml:space="preserve"> </w:t>
      </w:r>
      <w:hyperlink r:id="rId14" w:history="1">
        <w:r w:rsidR="00A275B2" w:rsidRPr="00A275B2">
          <w:rPr>
            <w:rStyle w:val="Hyperlink"/>
            <w:rFonts w:ascii="Times New Roman" w:eastAsia="Times New Roman" w:hAnsi="Times New Roman" w:cs="Times New Roman"/>
            <w:sz w:val="24"/>
            <w:szCs w:val="24"/>
          </w:rPr>
          <w:t>https</w:t>
        </w:r>
      </w:hyperlink>
      <w:hyperlink r:id="rId15" w:history="1">
        <w:r w:rsidR="00A275B2" w:rsidRPr="00A275B2">
          <w:rPr>
            <w:rStyle w:val="Hyperlink"/>
            <w:rFonts w:ascii="Times New Roman" w:eastAsia="Times New Roman" w:hAnsi="Times New Roman" w:cs="Times New Roman"/>
            <w:sz w:val="24"/>
            <w:szCs w:val="24"/>
          </w:rPr>
          <w:t>://www.khanacademy.org/math/algebra-2018/introduction-to-algebra/alg1-intro-to-variables/v/what-is-a-variable?modal=1</w:t>
        </w:r>
      </w:hyperlink>
    </w:p>
    <w:p w:rsidR="003A591D" w:rsidRDefault="009E2E0E" w:rsidP="009E2E0E">
      <w:pPr>
        <w:spacing w:after="0" w:line="240" w:lineRule="auto"/>
      </w:pPr>
      <w:r w:rsidRPr="00A275B2">
        <w:rPr>
          <w:rFonts w:ascii="Times New Roman" w:eastAsia="Times New Roman" w:hAnsi="Times New Roman" w:cs="Times New Roman"/>
          <w:color w:val="000000"/>
          <w:sz w:val="24"/>
          <w:szCs w:val="24"/>
        </w:rPr>
        <w:t xml:space="preserve">- </w:t>
      </w:r>
      <w:r w:rsidRPr="0060191E">
        <w:rPr>
          <w:rFonts w:ascii="Times New Roman" w:eastAsia="Times New Roman" w:hAnsi="Times New Roman" w:cs="Times New Roman"/>
          <w:color w:val="000000"/>
          <w:sz w:val="24"/>
          <w:szCs w:val="24"/>
        </w:rPr>
        <w:t>YouTube</w:t>
      </w:r>
      <w:r w:rsidR="0060191E" w:rsidRPr="0060191E">
        <w:rPr>
          <w:rFonts w:ascii="Times New Roman" w:eastAsia="Times New Roman" w:hAnsi="Times New Roman" w:cs="Times New Roman"/>
          <w:color w:val="000000"/>
          <w:sz w:val="24"/>
          <w:szCs w:val="24"/>
        </w:rPr>
        <w:t xml:space="preserve"> (for example</w:t>
      </w:r>
      <w:proofErr w:type="gramStart"/>
      <w:r w:rsidR="0060191E" w:rsidRPr="0060191E">
        <w:rPr>
          <w:rFonts w:ascii="Times New Roman" w:eastAsia="Times New Roman" w:hAnsi="Times New Roman" w:cs="Times New Roman"/>
          <w:color w:val="000000"/>
          <w:sz w:val="24"/>
          <w:szCs w:val="24"/>
        </w:rPr>
        <w:t>:,</w:t>
      </w:r>
      <w:proofErr w:type="gramEnd"/>
      <w:r w:rsidR="0060191E" w:rsidRPr="0060191E">
        <w:rPr>
          <w:rFonts w:ascii="Times New Roman" w:eastAsia="Times New Roman" w:hAnsi="Times New Roman" w:cs="Times New Roman"/>
          <w:color w:val="000000"/>
          <w:sz w:val="24"/>
          <w:szCs w:val="24"/>
        </w:rPr>
        <w:t xml:space="preserve"> </w:t>
      </w:r>
      <w:proofErr w:type="spellStart"/>
      <w:r w:rsidR="005D7FC6">
        <w:rPr>
          <w:rFonts w:ascii="Times New Roman" w:eastAsia="Times New Roman" w:hAnsi="Times New Roman" w:cs="Times New Roman"/>
          <w:color w:val="000000"/>
          <w:sz w:val="24"/>
          <w:szCs w:val="24"/>
        </w:rPr>
        <w:t>MathZilla</w:t>
      </w:r>
      <w:proofErr w:type="spellEnd"/>
      <w:r w:rsidR="005D7FC6">
        <w:rPr>
          <w:rFonts w:ascii="Times New Roman" w:eastAsia="Times New Roman" w:hAnsi="Times New Roman" w:cs="Times New Roman"/>
          <w:color w:val="000000"/>
          <w:sz w:val="24"/>
          <w:szCs w:val="24"/>
        </w:rPr>
        <w:t xml:space="preserve"> </w:t>
      </w:r>
      <w:r w:rsidR="0060191E">
        <w:rPr>
          <w:rFonts w:ascii="Times New Roman" w:eastAsia="Times New Roman" w:hAnsi="Times New Roman" w:cs="Times New Roman"/>
          <w:color w:val="000000"/>
          <w:sz w:val="24"/>
          <w:szCs w:val="24"/>
        </w:rPr>
        <w:t>(</w:t>
      </w:r>
      <w:r w:rsidR="003A591D">
        <w:rPr>
          <w:rFonts w:ascii="Times New Roman" w:eastAsia="Times New Roman" w:hAnsi="Times New Roman" w:cs="Times New Roman"/>
          <w:color w:val="000000"/>
          <w:sz w:val="24"/>
          <w:szCs w:val="24"/>
        </w:rPr>
        <w:t>201</w:t>
      </w:r>
      <w:r w:rsidR="005D7FC6">
        <w:rPr>
          <w:rFonts w:ascii="Times New Roman" w:eastAsia="Times New Roman" w:hAnsi="Times New Roman" w:cs="Times New Roman"/>
          <w:color w:val="000000"/>
          <w:sz w:val="24"/>
          <w:szCs w:val="24"/>
        </w:rPr>
        <w:t>5</w:t>
      </w:r>
      <w:r w:rsidR="003A591D">
        <w:rPr>
          <w:rFonts w:ascii="Times New Roman" w:eastAsia="Times New Roman" w:hAnsi="Times New Roman" w:cs="Times New Roman"/>
          <w:color w:val="000000"/>
          <w:sz w:val="24"/>
          <w:szCs w:val="24"/>
        </w:rPr>
        <w:t xml:space="preserve">, </w:t>
      </w:r>
      <w:r w:rsidR="005D7FC6">
        <w:rPr>
          <w:rFonts w:ascii="Times New Roman" w:eastAsia="Times New Roman" w:hAnsi="Times New Roman" w:cs="Times New Roman"/>
          <w:color w:val="000000"/>
          <w:sz w:val="24"/>
          <w:szCs w:val="24"/>
        </w:rPr>
        <w:t>Jul 24</w:t>
      </w:r>
      <w:r w:rsidR="003A591D">
        <w:rPr>
          <w:rFonts w:ascii="Times New Roman" w:eastAsia="Times New Roman" w:hAnsi="Times New Roman" w:cs="Times New Roman"/>
          <w:color w:val="000000"/>
          <w:sz w:val="24"/>
          <w:szCs w:val="24"/>
        </w:rPr>
        <w:t>)</w:t>
      </w:r>
      <w:r w:rsidR="0060191E">
        <w:rPr>
          <w:rFonts w:ascii="Times New Roman" w:eastAsia="Times New Roman" w:hAnsi="Times New Roman" w:cs="Times New Roman"/>
          <w:color w:val="000000"/>
          <w:sz w:val="24"/>
          <w:szCs w:val="24"/>
        </w:rPr>
        <w:t xml:space="preserve">. </w:t>
      </w:r>
      <w:r w:rsidR="005D7FC6">
        <w:rPr>
          <w:rFonts w:ascii="Times New Roman" w:eastAsia="Times New Roman" w:hAnsi="Times New Roman" w:cs="Times New Roman"/>
          <w:i/>
          <w:color w:val="000000"/>
          <w:sz w:val="24"/>
          <w:szCs w:val="24"/>
        </w:rPr>
        <w:t>Solve the eq</w:t>
      </w:r>
      <w:r w:rsidR="00200DFF">
        <w:rPr>
          <w:rFonts w:ascii="Times New Roman" w:eastAsia="Times New Roman" w:hAnsi="Times New Roman" w:cs="Times New Roman"/>
          <w:i/>
          <w:color w:val="000000"/>
          <w:sz w:val="24"/>
          <w:szCs w:val="24"/>
        </w:rPr>
        <w:t>u</w:t>
      </w:r>
      <w:r w:rsidR="005D7FC6">
        <w:rPr>
          <w:rFonts w:ascii="Times New Roman" w:eastAsia="Times New Roman" w:hAnsi="Times New Roman" w:cs="Times New Roman"/>
          <w:i/>
          <w:color w:val="000000"/>
          <w:sz w:val="24"/>
          <w:szCs w:val="24"/>
        </w:rPr>
        <w:t xml:space="preserve">ation – cross multiply </w:t>
      </w:r>
      <w:r w:rsidR="005D7FC6" w:rsidRPr="005D7FC6">
        <w:rPr>
          <w:rFonts w:ascii="Times New Roman" w:eastAsia="Times New Roman" w:hAnsi="Times New Roman" w:cs="Times New Roman"/>
          <w:color w:val="000000"/>
          <w:sz w:val="24"/>
          <w:szCs w:val="24"/>
        </w:rPr>
        <w:t>[V</w:t>
      </w:r>
      <w:r w:rsidR="0060191E" w:rsidRPr="005D7FC6">
        <w:rPr>
          <w:rFonts w:ascii="Times New Roman" w:eastAsia="Times New Roman" w:hAnsi="Times New Roman" w:cs="Times New Roman"/>
          <w:color w:val="000000"/>
          <w:sz w:val="24"/>
          <w:szCs w:val="24"/>
        </w:rPr>
        <w:t>ideo</w:t>
      </w:r>
      <w:r w:rsidR="0060191E">
        <w:rPr>
          <w:rFonts w:ascii="Times New Roman" w:eastAsia="Times New Roman" w:hAnsi="Times New Roman" w:cs="Times New Roman"/>
          <w:color w:val="000000"/>
          <w:sz w:val="24"/>
          <w:szCs w:val="24"/>
        </w:rPr>
        <w:t xml:space="preserve"> File]. </w:t>
      </w:r>
      <w:r w:rsidR="0060191E" w:rsidRPr="0060191E">
        <w:rPr>
          <w:rFonts w:ascii="Times New Roman" w:eastAsia="Times New Roman" w:hAnsi="Times New Roman" w:cs="Times New Roman"/>
          <w:color w:val="000000"/>
          <w:sz w:val="24"/>
          <w:szCs w:val="24"/>
        </w:rPr>
        <w:t xml:space="preserve">Retrieved from </w:t>
      </w:r>
      <w:hyperlink r:id="rId16" w:history="1">
        <w:r w:rsidR="005D7FC6">
          <w:rPr>
            <w:rStyle w:val="Hyperlink"/>
          </w:rPr>
          <w:t>https://www.youtube.com/watch?v=CE7zQi0CZ5Q</w:t>
        </w:r>
      </w:hyperlink>
    </w:p>
    <w:p w:rsidR="005D7FC6" w:rsidRDefault="005D7FC6" w:rsidP="009E2E0E">
      <w:pPr>
        <w:spacing w:after="0" w:line="240" w:lineRule="auto"/>
        <w:rPr>
          <w:rFonts w:ascii="Times New Roman" w:eastAsia="Times New Roman" w:hAnsi="Times New Roman" w:cs="Times New Roman"/>
          <w:color w:val="000000"/>
          <w:sz w:val="24"/>
          <w:szCs w:val="24"/>
        </w:rPr>
      </w:pPr>
    </w:p>
    <w:p w:rsidR="009E2E0E" w:rsidRPr="00A275B2" w:rsidRDefault="009E2E0E" w:rsidP="00893D35">
      <w:pPr>
        <w:rPr>
          <w:rFonts w:ascii="Times New Roman" w:eastAsia="Times New Roman" w:hAnsi="Times New Roman" w:cs="Times New Roman"/>
          <w:color w:val="000000"/>
          <w:sz w:val="24"/>
          <w:szCs w:val="24"/>
        </w:rPr>
      </w:pPr>
      <w:r w:rsidRPr="00A275B2">
        <w:rPr>
          <w:rFonts w:ascii="Times New Roman" w:eastAsia="Times New Roman" w:hAnsi="Times New Roman" w:cs="Times New Roman"/>
          <w:color w:val="000000"/>
          <w:sz w:val="24"/>
          <w:szCs w:val="24"/>
        </w:rPr>
        <w:t xml:space="preserve">- MathIsFun.com </w:t>
      </w:r>
      <w:r w:rsidR="00893D35" w:rsidRPr="00A275B2">
        <w:rPr>
          <w:rFonts w:ascii="Times New Roman" w:eastAsia="Times New Roman" w:hAnsi="Times New Roman" w:cs="Times New Roman"/>
          <w:color w:val="000000"/>
          <w:sz w:val="24"/>
          <w:szCs w:val="24"/>
        </w:rPr>
        <w:t>(for example</w:t>
      </w:r>
      <w:r w:rsidR="00A275B2" w:rsidRPr="00A275B2">
        <w:rPr>
          <w:rFonts w:ascii="Times New Roman" w:eastAsia="Times New Roman" w:hAnsi="Times New Roman" w:cs="Times New Roman"/>
          <w:color w:val="000000"/>
          <w:sz w:val="24"/>
          <w:szCs w:val="24"/>
        </w:rPr>
        <w:t>:</w:t>
      </w:r>
      <w:r w:rsidR="00893D35" w:rsidRPr="00A275B2">
        <w:rPr>
          <w:rFonts w:ascii="Times New Roman" w:eastAsia="Times New Roman" w:hAnsi="Times New Roman" w:cs="Times New Roman"/>
          <w:color w:val="000000"/>
          <w:sz w:val="24"/>
          <w:szCs w:val="24"/>
        </w:rPr>
        <w:t xml:space="preserve"> </w:t>
      </w:r>
      <w:r w:rsidR="0008745B" w:rsidRPr="00A275B2">
        <w:rPr>
          <w:rFonts w:ascii="Times New Roman" w:eastAsia="Times New Roman" w:hAnsi="Times New Roman" w:cs="Times New Roman"/>
          <w:color w:val="000000"/>
          <w:sz w:val="24"/>
          <w:szCs w:val="24"/>
        </w:rPr>
        <w:t xml:space="preserve">MathIsFun.com. </w:t>
      </w:r>
      <w:r w:rsidR="003A591D" w:rsidRPr="003A591D">
        <w:rPr>
          <w:rFonts w:ascii="Times New Roman" w:eastAsia="Times New Roman" w:hAnsi="Times New Roman" w:cs="Times New Roman"/>
          <w:i/>
          <w:color w:val="000000"/>
          <w:sz w:val="24"/>
          <w:szCs w:val="24"/>
        </w:rPr>
        <w:t xml:space="preserve">How to convert percentages into decimals. </w:t>
      </w:r>
      <w:r w:rsidR="0008745B" w:rsidRPr="00A275B2">
        <w:rPr>
          <w:rFonts w:ascii="Times New Roman" w:eastAsia="Times New Roman" w:hAnsi="Times New Roman" w:cs="Times New Roman"/>
          <w:color w:val="000000"/>
          <w:sz w:val="24"/>
          <w:szCs w:val="24"/>
        </w:rPr>
        <w:t>Retrieved from</w:t>
      </w:r>
      <w:r w:rsidR="00893D35" w:rsidRPr="00A275B2">
        <w:rPr>
          <w:rFonts w:ascii="Times New Roman" w:eastAsia="Times New Roman" w:hAnsi="Times New Roman" w:cs="Times New Roman"/>
          <w:color w:val="000000"/>
          <w:sz w:val="24"/>
          <w:szCs w:val="24"/>
        </w:rPr>
        <w:t xml:space="preserve"> </w:t>
      </w:r>
      <w:hyperlink r:id="rId17" w:history="1">
        <w:r w:rsidRPr="00A275B2">
          <w:rPr>
            <w:rStyle w:val="Hyperlink"/>
            <w:rFonts w:ascii="Times New Roman" w:eastAsia="Times New Roman" w:hAnsi="Times New Roman" w:cs="Times New Roman"/>
            <w:sz w:val="24"/>
            <w:szCs w:val="24"/>
          </w:rPr>
          <w:t>https://www.mathsisfun.com/converting-percents-decimals.html</w:t>
        </w:r>
      </w:hyperlink>
    </w:p>
    <w:p w:rsidR="003A591D" w:rsidRPr="00A275B2" w:rsidRDefault="003A591D" w:rsidP="003A591D">
      <w:pPr>
        <w:spacing w:after="0" w:line="240" w:lineRule="auto"/>
        <w:rPr>
          <w:rFonts w:ascii="Times New Roman" w:eastAsia="Times New Roman" w:hAnsi="Times New Roman" w:cs="Times New Roman"/>
          <w:color w:val="000000"/>
          <w:sz w:val="24"/>
          <w:szCs w:val="24"/>
        </w:rPr>
      </w:pPr>
      <w:r w:rsidRPr="00A275B2">
        <w:rPr>
          <w:rFonts w:ascii="Times New Roman" w:eastAsia="Times New Roman" w:hAnsi="Times New Roman" w:cs="Times New Roman"/>
          <w:color w:val="000000"/>
          <w:sz w:val="24"/>
          <w:szCs w:val="24"/>
        </w:rPr>
        <w:t>- Publisher Resources (such as McGraw Hill’s Connect)</w:t>
      </w:r>
    </w:p>
    <w:p w:rsidR="00FA7DF1" w:rsidRPr="00FA7DF1" w:rsidRDefault="00FA7DF1" w:rsidP="00FA7DF1">
      <w:pPr>
        <w:spacing w:after="0" w:line="240" w:lineRule="auto"/>
        <w:rPr>
          <w:rFonts w:ascii="Times New Roman" w:eastAsia="Times New Roman" w:hAnsi="Times New Roman" w:cs="Times New Roman"/>
          <w:sz w:val="24"/>
          <w:szCs w:val="24"/>
        </w:rPr>
      </w:pPr>
    </w:p>
    <w:p w:rsidR="00FA7DF1" w:rsidRPr="00FA7DF1" w:rsidRDefault="00FA7DF1" w:rsidP="00FA7DF1">
      <w:pPr>
        <w:spacing w:after="0" w:line="240" w:lineRule="auto"/>
        <w:rPr>
          <w:rFonts w:ascii="Times New Roman" w:eastAsia="Times New Roman" w:hAnsi="Times New Roman" w:cs="Times New Roman"/>
          <w:sz w:val="24"/>
          <w:szCs w:val="24"/>
        </w:rPr>
      </w:pPr>
      <w:r w:rsidRPr="00FA7DF1">
        <w:rPr>
          <w:rFonts w:ascii="Times New Roman" w:eastAsia="Times New Roman" w:hAnsi="Times New Roman" w:cs="Times New Roman"/>
          <w:color w:val="000000"/>
          <w:sz w:val="24"/>
          <w:szCs w:val="24"/>
        </w:rPr>
        <w:t xml:space="preserve">   </w:t>
      </w:r>
    </w:p>
    <w:p w:rsidR="00FA7DF1" w:rsidRDefault="00FA7DF1" w:rsidP="00FA7DF1">
      <w:pPr>
        <w:spacing w:after="0" w:line="240" w:lineRule="auto"/>
        <w:rPr>
          <w:rFonts w:ascii="Times New Roman" w:eastAsia="Times New Roman" w:hAnsi="Times New Roman" w:cs="Times New Roman"/>
          <w:color w:val="000000"/>
          <w:sz w:val="24"/>
          <w:szCs w:val="24"/>
          <w:u w:val="single"/>
        </w:rPr>
      </w:pPr>
      <w:r w:rsidRPr="00FA7DF1">
        <w:rPr>
          <w:rFonts w:ascii="Times New Roman" w:eastAsia="Times New Roman" w:hAnsi="Times New Roman" w:cs="Times New Roman"/>
          <w:color w:val="000000"/>
          <w:sz w:val="24"/>
          <w:szCs w:val="24"/>
          <w:u w:val="single"/>
        </w:rPr>
        <w:t>References</w:t>
      </w:r>
    </w:p>
    <w:p w:rsidR="00FA7DF1" w:rsidRPr="00FA7DF1" w:rsidRDefault="00FA7DF1" w:rsidP="00FA7DF1">
      <w:pPr>
        <w:spacing w:after="0" w:line="240" w:lineRule="auto"/>
        <w:rPr>
          <w:rFonts w:ascii="Times New Roman" w:eastAsia="Times New Roman" w:hAnsi="Times New Roman" w:cs="Times New Roman"/>
          <w:sz w:val="24"/>
          <w:szCs w:val="24"/>
        </w:rPr>
      </w:pPr>
    </w:p>
    <w:p w:rsidR="007C6C20" w:rsidRPr="00E4143C" w:rsidRDefault="007C6C20" w:rsidP="005F3A54">
      <w:pPr>
        <w:ind w:left="144" w:hanging="144"/>
        <w:rPr>
          <w:rFonts w:ascii="Times New Roman" w:hAnsi="Times New Roman" w:cs="Times New Roman"/>
          <w:sz w:val="24"/>
          <w:szCs w:val="24"/>
        </w:rPr>
      </w:pPr>
      <w:r>
        <w:rPr>
          <w:rFonts w:ascii="Times New Roman" w:hAnsi="Times New Roman" w:cs="Times New Roman"/>
          <w:sz w:val="24"/>
          <w:szCs w:val="24"/>
        </w:rPr>
        <w:t xml:space="preserve">DeLong, M. &amp; Winter, D. (2002). </w:t>
      </w:r>
      <w:r w:rsidRPr="00F073BA">
        <w:rPr>
          <w:rFonts w:ascii="Times New Roman" w:hAnsi="Times New Roman" w:cs="Times New Roman"/>
          <w:sz w:val="24"/>
          <w:szCs w:val="24"/>
        </w:rPr>
        <w:t> </w:t>
      </w:r>
      <w:r w:rsidRPr="00B255F3">
        <w:rPr>
          <w:rFonts w:ascii="Times New Roman" w:hAnsi="Times New Roman" w:cs="Times New Roman"/>
          <w:iCs/>
          <w:sz w:val="24"/>
          <w:szCs w:val="24"/>
        </w:rPr>
        <w:t>Learning to Teaching and Teaching to Learn Mathematics: Resources for Professional Development</w:t>
      </w:r>
      <w:r w:rsidRPr="00F073BA">
        <w:rPr>
          <w:rFonts w:ascii="Times New Roman" w:hAnsi="Times New Roman" w:cs="Times New Roman"/>
          <w:sz w:val="24"/>
          <w:szCs w:val="24"/>
        </w:rPr>
        <w:t xml:space="preserve">, </w:t>
      </w:r>
      <w:r w:rsidRPr="00B255F3">
        <w:rPr>
          <w:rFonts w:ascii="Times New Roman" w:hAnsi="Times New Roman" w:cs="Times New Roman"/>
          <w:i/>
          <w:sz w:val="24"/>
          <w:szCs w:val="24"/>
        </w:rPr>
        <w:t>Mathematical Association of America</w:t>
      </w:r>
      <w:r w:rsidRPr="00F073BA">
        <w:rPr>
          <w:rFonts w:ascii="Times New Roman" w:hAnsi="Times New Roman" w:cs="Times New Roman"/>
          <w:sz w:val="24"/>
          <w:szCs w:val="24"/>
        </w:rPr>
        <w:t>, page 163.</w:t>
      </w:r>
    </w:p>
    <w:p w:rsidR="00FA7DF1" w:rsidRPr="00FA7DF1" w:rsidRDefault="00FA7DF1" w:rsidP="00FA7DF1">
      <w:pPr>
        <w:spacing w:after="0" w:line="240" w:lineRule="auto"/>
        <w:ind w:left="90" w:hanging="90"/>
        <w:rPr>
          <w:rFonts w:ascii="Times New Roman" w:eastAsia="Times New Roman" w:hAnsi="Times New Roman" w:cs="Times New Roman"/>
          <w:sz w:val="24"/>
          <w:szCs w:val="24"/>
        </w:rPr>
      </w:pPr>
      <w:proofErr w:type="spellStart"/>
      <w:r w:rsidRPr="00FA7DF1">
        <w:rPr>
          <w:rFonts w:ascii="Times New Roman" w:eastAsia="Times New Roman" w:hAnsi="Times New Roman" w:cs="Times New Roman"/>
          <w:color w:val="000000"/>
          <w:sz w:val="24"/>
          <w:szCs w:val="24"/>
        </w:rPr>
        <w:t>Frenzel</w:t>
      </w:r>
      <w:proofErr w:type="spellEnd"/>
      <w:r w:rsidRPr="00FA7DF1">
        <w:rPr>
          <w:rFonts w:ascii="Times New Roman" w:eastAsia="Times New Roman" w:hAnsi="Times New Roman" w:cs="Times New Roman"/>
          <w:color w:val="000000"/>
          <w:sz w:val="24"/>
          <w:szCs w:val="24"/>
        </w:rPr>
        <w:t xml:space="preserve">, A. C., Goetz, T., </w:t>
      </w:r>
      <w:proofErr w:type="spellStart"/>
      <w:r w:rsidRPr="00FA7DF1">
        <w:rPr>
          <w:rFonts w:ascii="Times New Roman" w:eastAsia="Times New Roman" w:hAnsi="Times New Roman" w:cs="Times New Roman"/>
          <w:color w:val="000000"/>
          <w:sz w:val="24"/>
          <w:szCs w:val="24"/>
        </w:rPr>
        <w:t>Lüdtke</w:t>
      </w:r>
      <w:proofErr w:type="spellEnd"/>
      <w:r w:rsidRPr="00FA7DF1">
        <w:rPr>
          <w:rFonts w:ascii="Times New Roman" w:eastAsia="Times New Roman" w:hAnsi="Times New Roman" w:cs="Times New Roman"/>
          <w:color w:val="000000"/>
          <w:sz w:val="24"/>
          <w:szCs w:val="24"/>
        </w:rPr>
        <w:t xml:space="preserve">, O., </w:t>
      </w:r>
      <w:proofErr w:type="spellStart"/>
      <w:r w:rsidRPr="00FA7DF1">
        <w:rPr>
          <w:rFonts w:ascii="Times New Roman" w:eastAsia="Times New Roman" w:hAnsi="Times New Roman" w:cs="Times New Roman"/>
          <w:color w:val="000000"/>
          <w:sz w:val="24"/>
          <w:szCs w:val="24"/>
        </w:rPr>
        <w:t>Pekrun</w:t>
      </w:r>
      <w:proofErr w:type="spellEnd"/>
      <w:r w:rsidRPr="00FA7DF1">
        <w:rPr>
          <w:rFonts w:ascii="Times New Roman" w:eastAsia="Times New Roman" w:hAnsi="Times New Roman" w:cs="Times New Roman"/>
          <w:color w:val="000000"/>
          <w:sz w:val="24"/>
          <w:szCs w:val="24"/>
        </w:rPr>
        <w:t xml:space="preserve">, R., &amp; Sutton, R. E. (2009). Emotional transmission in the classroom: Exploring the relationship between teacher and student enjoyment. </w:t>
      </w:r>
      <w:r w:rsidRPr="00FA7DF1">
        <w:rPr>
          <w:rFonts w:ascii="Times New Roman" w:eastAsia="Times New Roman" w:hAnsi="Times New Roman" w:cs="Times New Roman"/>
          <w:i/>
          <w:iCs/>
          <w:color w:val="000000"/>
          <w:sz w:val="24"/>
          <w:szCs w:val="24"/>
        </w:rPr>
        <w:t>Journal of Educational Psychology</w:t>
      </w:r>
      <w:r w:rsidRPr="00FA7DF1">
        <w:rPr>
          <w:rFonts w:ascii="Times New Roman" w:eastAsia="Times New Roman" w:hAnsi="Times New Roman" w:cs="Times New Roman"/>
          <w:color w:val="000000"/>
          <w:sz w:val="24"/>
          <w:szCs w:val="24"/>
        </w:rPr>
        <w:t xml:space="preserve">, </w:t>
      </w:r>
      <w:r w:rsidRPr="00FA7DF1">
        <w:rPr>
          <w:rFonts w:ascii="Times New Roman" w:eastAsia="Times New Roman" w:hAnsi="Times New Roman" w:cs="Times New Roman"/>
          <w:i/>
          <w:iCs/>
          <w:color w:val="000000"/>
          <w:sz w:val="24"/>
          <w:szCs w:val="24"/>
        </w:rPr>
        <w:t>101</w:t>
      </w:r>
      <w:r w:rsidRPr="00FA7DF1">
        <w:rPr>
          <w:rFonts w:ascii="Times New Roman" w:eastAsia="Times New Roman" w:hAnsi="Times New Roman" w:cs="Times New Roman"/>
          <w:color w:val="000000"/>
          <w:sz w:val="24"/>
          <w:szCs w:val="24"/>
        </w:rPr>
        <w:t>(3), 705–716.</w:t>
      </w:r>
      <w:r w:rsidR="00FA7726">
        <w:rPr>
          <w:rFonts w:ascii="Times New Roman" w:eastAsia="Times New Roman" w:hAnsi="Times New Roman" w:cs="Times New Roman"/>
          <w:color w:val="000000"/>
          <w:sz w:val="24"/>
          <w:szCs w:val="24"/>
        </w:rPr>
        <w:t xml:space="preserve"> Retrieved from:</w:t>
      </w:r>
      <w:r w:rsidRPr="00FA7DF1">
        <w:rPr>
          <w:rFonts w:ascii="Times New Roman" w:eastAsia="Times New Roman" w:hAnsi="Times New Roman" w:cs="Times New Roman"/>
          <w:color w:val="000000"/>
          <w:sz w:val="24"/>
          <w:szCs w:val="24"/>
        </w:rPr>
        <w:t xml:space="preserve"> </w:t>
      </w:r>
      <w:hyperlink r:id="rId18" w:history="1">
        <w:r w:rsidRPr="00FA7DF1">
          <w:rPr>
            <w:rFonts w:ascii="Times New Roman" w:eastAsia="Times New Roman" w:hAnsi="Times New Roman" w:cs="Times New Roman"/>
            <w:color w:val="1155CC"/>
            <w:sz w:val="24"/>
            <w:szCs w:val="24"/>
            <w:u w:val="single"/>
          </w:rPr>
          <w:t>http://doi.org/10.1037/a0014695</w:t>
        </w:r>
      </w:hyperlink>
    </w:p>
    <w:p w:rsidR="00FA7DF1" w:rsidRPr="00FA7DF1" w:rsidRDefault="00FA7DF1" w:rsidP="00FA7DF1">
      <w:pPr>
        <w:spacing w:after="0" w:line="240" w:lineRule="auto"/>
        <w:rPr>
          <w:rFonts w:ascii="Times New Roman" w:eastAsia="Times New Roman" w:hAnsi="Times New Roman" w:cs="Times New Roman"/>
          <w:sz w:val="24"/>
          <w:szCs w:val="24"/>
        </w:rPr>
      </w:pPr>
    </w:p>
    <w:p w:rsidR="00FA7DF1" w:rsidRPr="00FA7DF1" w:rsidRDefault="00FA7DF1" w:rsidP="00FA7DF1">
      <w:pPr>
        <w:spacing w:after="0" w:line="240" w:lineRule="auto"/>
        <w:ind w:left="90" w:hanging="90"/>
        <w:rPr>
          <w:rFonts w:ascii="Times New Roman" w:eastAsia="Times New Roman" w:hAnsi="Times New Roman" w:cs="Times New Roman"/>
          <w:sz w:val="24"/>
          <w:szCs w:val="24"/>
        </w:rPr>
      </w:pPr>
      <w:r w:rsidRPr="00FA7DF1">
        <w:rPr>
          <w:rFonts w:ascii="Times New Roman" w:eastAsia="Times New Roman" w:hAnsi="Times New Roman" w:cs="Times New Roman"/>
          <w:color w:val="000000"/>
          <w:sz w:val="24"/>
          <w:szCs w:val="24"/>
        </w:rPr>
        <w:t xml:space="preserve">Hogan, R.L., McKnight, M.A., &amp; </w:t>
      </w:r>
      <w:proofErr w:type="spellStart"/>
      <w:r w:rsidRPr="00FA7DF1">
        <w:rPr>
          <w:rFonts w:ascii="Times New Roman" w:eastAsia="Times New Roman" w:hAnsi="Times New Roman" w:cs="Times New Roman"/>
          <w:color w:val="000000"/>
          <w:sz w:val="24"/>
          <w:szCs w:val="24"/>
        </w:rPr>
        <w:t>Legier</w:t>
      </w:r>
      <w:proofErr w:type="spellEnd"/>
      <w:r w:rsidRPr="00FA7DF1">
        <w:rPr>
          <w:rFonts w:ascii="Times New Roman" w:eastAsia="Times New Roman" w:hAnsi="Times New Roman" w:cs="Times New Roman"/>
          <w:color w:val="000000"/>
          <w:sz w:val="24"/>
          <w:szCs w:val="24"/>
        </w:rPr>
        <w:t>, J.T. (2006)</w:t>
      </w:r>
      <w:r w:rsidR="007C6C20">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 Moving from traditional to online instruction: Considerations for improving t</w:t>
      </w:r>
      <w:bookmarkStart w:id="0" w:name="_GoBack"/>
      <w:bookmarkEnd w:id="0"/>
      <w:r w:rsidRPr="00FA7DF1">
        <w:rPr>
          <w:rFonts w:ascii="Times New Roman" w:eastAsia="Times New Roman" w:hAnsi="Times New Roman" w:cs="Times New Roman"/>
          <w:color w:val="000000"/>
          <w:sz w:val="24"/>
          <w:szCs w:val="24"/>
        </w:rPr>
        <w:t xml:space="preserve">rainer and instructor performance. </w:t>
      </w:r>
      <w:r w:rsidRPr="00FA7DF1">
        <w:rPr>
          <w:rFonts w:ascii="Times New Roman" w:eastAsia="Times New Roman" w:hAnsi="Times New Roman" w:cs="Times New Roman"/>
          <w:i/>
          <w:iCs/>
          <w:color w:val="000000"/>
          <w:sz w:val="24"/>
          <w:szCs w:val="24"/>
        </w:rPr>
        <w:t>Journal of Human Resources and Adult Learning, (2)</w:t>
      </w:r>
      <w:r w:rsidRPr="00FA7DF1">
        <w:rPr>
          <w:rFonts w:ascii="Times New Roman" w:eastAsia="Times New Roman" w:hAnsi="Times New Roman" w:cs="Times New Roman"/>
          <w:color w:val="000000"/>
          <w:sz w:val="24"/>
          <w:szCs w:val="24"/>
        </w:rPr>
        <w:t>. 34–38.</w:t>
      </w:r>
    </w:p>
    <w:p w:rsidR="00FA7DF1" w:rsidRDefault="00FA7DF1" w:rsidP="00FA7DF1">
      <w:pPr>
        <w:spacing w:after="0" w:line="240" w:lineRule="auto"/>
        <w:rPr>
          <w:rFonts w:ascii="Times New Roman" w:eastAsia="Times New Roman" w:hAnsi="Times New Roman" w:cs="Times New Roman"/>
          <w:sz w:val="24"/>
          <w:szCs w:val="24"/>
        </w:rPr>
      </w:pPr>
    </w:p>
    <w:p w:rsidR="00FA7726" w:rsidRDefault="00FA7726" w:rsidP="00FA7726">
      <w:pPr>
        <w:spacing w:after="0" w:line="240" w:lineRule="auto"/>
        <w:rPr>
          <w:rFonts w:ascii="Times New Roman" w:eastAsia="Times New Roman" w:hAnsi="Times New Roman" w:cs="Times New Roman"/>
          <w:color w:val="000000"/>
          <w:sz w:val="24"/>
          <w:szCs w:val="24"/>
        </w:rPr>
      </w:pPr>
      <w:proofErr w:type="spellStart"/>
      <w:r w:rsidRPr="006632E2">
        <w:rPr>
          <w:rFonts w:ascii="Times New Roman" w:eastAsia="Times New Roman" w:hAnsi="Times New Roman" w:cs="Times New Roman"/>
          <w:color w:val="000000"/>
          <w:sz w:val="24"/>
          <w:szCs w:val="24"/>
        </w:rPr>
        <w:t>Malamed</w:t>
      </w:r>
      <w:proofErr w:type="spellEnd"/>
      <w:r>
        <w:rPr>
          <w:rFonts w:ascii="Times New Roman" w:eastAsia="Times New Roman" w:hAnsi="Times New Roman" w:cs="Times New Roman"/>
          <w:color w:val="000000"/>
          <w:sz w:val="24"/>
          <w:szCs w:val="24"/>
        </w:rPr>
        <w:t>, Connie.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xml:space="preserve">) Chunking Information for Instructional Design. </w:t>
      </w:r>
      <w:r>
        <w:rPr>
          <w:rFonts w:ascii="Times New Roman" w:eastAsia="Times New Roman" w:hAnsi="Times New Roman" w:cs="Times New Roman"/>
          <w:i/>
          <w:color w:val="000000"/>
          <w:sz w:val="24"/>
          <w:szCs w:val="24"/>
        </w:rPr>
        <w:t xml:space="preserve">The eLearning Coach. </w:t>
      </w:r>
      <w:r w:rsidRPr="00FA7726">
        <w:rPr>
          <w:rFonts w:ascii="Times New Roman" w:eastAsia="Times New Roman" w:hAnsi="Times New Roman" w:cs="Times New Roman"/>
          <w:color w:val="000000"/>
          <w:sz w:val="24"/>
          <w:szCs w:val="24"/>
        </w:rPr>
        <w:t>Retrieved from:</w:t>
      </w:r>
      <w:r w:rsidRPr="006632E2">
        <w:rPr>
          <w:rFonts w:ascii="Times New Roman" w:eastAsia="Times New Roman" w:hAnsi="Times New Roman" w:cs="Times New Roman"/>
          <w:color w:val="000000"/>
          <w:sz w:val="24"/>
          <w:szCs w:val="24"/>
        </w:rPr>
        <w:t xml:space="preserve"> </w:t>
      </w:r>
      <w:hyperlink r:id="rId19" w:history="1">
        <w:r w:rsidRPr="006632E2">
          <w:rPr>
            <w:rStyle w:val="Hyperlink"/>
            <w:rFonts w:ascii="Times New Roman" w:eastAsia="Times New Roman" w:hAnsi="Times New Roman" w:cs="Times New Roman"/>
            <w:i/>
            <w:iCs/>
            <w:sz w:val="24"/>
            <w:szCs w:val="24"/>
          </w:rPr>
          <w:t>http://theelearningcoach.com/elearning_design/chunking-information/</w:t>
        </w:r>
      </w:hyperlink>
    </w:p>
    <w:p w:rsidR="00FA7726" w:rsidRPr="00FA7DF1" w:rsidRDefault="00FA7726" w:rsidP="00FA7DF1">
      <w:pPr>
        <w:spacing w:after="0" w:line="240" w:lineRule="auto"/>
        <w:rPr>
          <w:rFonts w:ascii="Times New Roman" w:eastAsia="Times New Roman" w:hAnsi="Times New Roman" w:cs="Times New Roman"/>
          <w:sz w:val="24"/>
          <w:szCs w:val="24"/>
        </w:rPr>
      </w:pPr>
    </w:p>
    <w:p w:rsidR="00FA7DF1" w:rsidRPr="00FA7DF1" w:rsidRDefault="00FA7DF1" w:rsidP="00FA7DF1">
      <w:pPr>
        <w:spacing w:after="0" w:line="240" w:lineRule="auto"/>
        <w:ind w:left="90" w:hanging="90"/>
        <w:rPr>
          <w:rFonts w:ascii="Times New Roman" w:eastAsia="Times New Roman" w:hAnsi="Times New Roman" w:cs="Times New Roman"/>
          <w:sz w:val="24"/>
          <w:szCs w:val="24"/>
        </w:rPr>
      </w:pPr>
      <w:r w:rsidRPr="00FA7DF1">
        <w:rPr>
          <w:rFonts w:ascii="Times New Roman" w:eastAsia="Times New Roman" w:hAnsi="Times New Roman" w:cs="Times New Roman"/>
          <w:color w:val="000000"/>
          <w:sz w:val="24"/>
          <w:szCs w:val="24"/>
        </w:rPr>
        <w:lastRenderedPageBreak/>
        <w:t>Park, S., &amp; Yun, H. (2018)</w:t>
      </w:r>
      <w:r w:rsidR="007C6C20">
        <w:rPr>
          <w:rFonts w:ascii="Times New Roman" w:eastAsia="Times New Roman" w:hAnsi="Times New Roman" w:cs="Times New Roman"/>
          <w:color w:val="000000"/>
          <w:sz w:val="24"/>
          <w:szCs w:val="24"/>
        </w:rPr>
        <w:t>.</w:t>
      </w:r>
      <w:r w:rsidRPr="00FA7DF1">
        <w:rPr>
          <w:rFonts w:ascii="Times New Roman" w:eastAsia="Times New Roman" w:hAnsi="Times New Roman" w:cs="Times New Roman"/>
          <w:color w:val="000000"/>
          <w:sz w:val="24"/>
          <w:szCs w:val="24"/>
        </w:rPr>
        <w:t xml:space="preserve"> The influence of motivational regulation strategies on online students’ Behavioral, Emotional, and Cognitive Engagement. </w:t>
      </w:r>
      <w:r w:rsidRPr="00FA7DF1">
        <w:rPr>
          <w:rFonts w:ascii="Times New Roman" w:eastAsia="Times New Roman" w:hAnsi="Times New Roman" w:cs="Times New Roman"/>
          <w:i/>
          <w:iCs/>
          <w:color w:val="000000"/>
          <w:sz w:val="24"/>
          <w:szCs w:val="24"/>
        </w:rPr>
        <w:t>American Journal of Distance Learning Education, (32)</w:t>
      </w:r>
      <w:r w:rsidRPr="00FA7DF1">
        <w:rPr>
          <w:rFonts w:ascii="Times New Roman" w:eastAsia="Times New Roman" w:hAnsi="Times New Roman" w:cs="Times New Roman"/>
          <w:color w:val="000000"/>
          <w:sz w:val="24"/>
          <w:szCs w:val="24"/>
        </w:rPr>
        <w:t>1, 43-56.</w:t>
      </w:r>
    </w:p>
    <w:p w:rsidR="00FA7DF1" w:rsidRPr="00FA7DF1" w:rsidRDefault="00FA7DF1" w:rsidP="00FA7DF1">
      <w:pPr>
        <w:spacing w:after="0" w:line="240" w:lineRule="auto"/>
        <w:rPr>
          <w:rFonts w:ascii="Times New Roman" w:eastAsia="Times New Roman" w:hAnsi="Times New Roman" w:cs="Times New Roman"/>
          <w:sz w:val="24"/>
          <w:szCs w:val="24"/>
        </w:rPr>
      </w:pPr>
    </w:p>
    <w:p w:rsidR="007C6C20" w:rsidRPr="005F3A54" w:rsidRDefault="00247365" w:rsidP="005F3A54">
      <w:pPr>
        <w:spacing w:after="0" w:line="240" w:lineRule="auto"/>
        <w:ind w:left="144" w:hanging="144"/>
        <w:rPr>
          <w:rFonts w:ascii="Times New Roman" w:eastAsia="Times New Roman" w:hAnsi="Times New Roman" w:cs="Times New Roman"/>
          <w:sz w:val="28"/>
          <w:szCs w:val="24"/>
        </w:rPr>
      </w:pPr>
      <w:r>
        <w:rPr>
          <w:rFonts w:ascii="Times New Roman" w:eastAsia="Times New Roman" w:hAnsi="Times New Roman" w:cs="Times New Roman"/>
          <w:color w:val="000000"/>
          <w:sz w:val="24"/>
          <w:szCs w:val="24"/>
        </w:rPr>
        <w:t xml:space="preserve">Seaman, J. E., Allen, E. I., &amp; Seaman, J. (2018). Grade Increase: Tracking Distance Education in the United States. </w:t>
      </w:r>
      <w:r w:rsidRPr="00200DFF">
        <w:rPr>
          <w:rFonts w:ascii="Times New Roman" w:eastAsia="Times New Roman" w:hAnsi="Times New Roman" w:cs="Times New Roman"/>
          <w:i/>
          <w:color w:val="000000"/>
          <w:sz w:val="24"/>
          <w:szCs w:val="24"/>
        </w:rPr>
        <w:t>Online Learning Consortium</w:t>
      </w:r>
      <w:r>
        <w:rPr>
          <w:rFonts w:ascii="Times New Roman" w:eastAsia="Times New Roman" w:hAnsi="Times New Roman" w:cs="Times New Roman"/>
          <w:color w:val="000000"/>
          <w:sz w:val="24"/>
          <w:szCs w:val="24"/>
        </w:rPr>
        <w:t xml:space="preserve">. Retrieved from: </w:t>
      </w:r>
      <w:hyperlink r:id="rId20" w:history="1">
        <w:r w:rsidRPr="00247365">
          <w:rPr>
            <w:rStyle w:val="Hyperlink"/>
            <w:rFonts w:ascii="Times New Roman" w:hAnsi="Times New Roman" w:cs="Times New Roman"/>
            <w:sz w:val="24"/>
          </w:rPr>
          <w:t>http://onlinelearningsurvey.com/reports/gradeincrease.pdf</w:t>
        </w:r>
      </w:hyperlink>
    </w:p>
    <w:sectPr w:rsidR="007C6C20" w:rsidRPr="005F3A5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16" w:rsidRDefault="00B40316" w:rsidP="00F26870">
      <w:pPr>
        <w:spacing w:after="0" w:line="240" w:lineRule="auto"/>
      </w:pPr>
      <w:r>
        <w:separator/>
      </w:r>
    </w:p>
  </w:endnote>
  <w:endnote w:type="continuationSeparator" w:id="0">
    <w:p w:rsidR="00B40316" w:rsidRDefault="00B40316" w:rsidP="00F2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45200"/>
      <w:docPartObj>
        <w:docPartGallery w:val="Page Numbers (Bottom of Page)"/>
        <w:docPartUnique/>
      </w:docPartObj>
    </w:sdtPr>
    <w:sdtEndPr>
      <w:rPr>
        <w:noProof/>
      </w:rPr>
    </w:sdtEndPr>
    <w:sdtContent>
      <w:p w:rsidR="00F26870" w:rsidRDefault="00F268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6870" w:rsidRDefault="00F2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16" w:rsidRDefault="00B40316" w:rsidP="00F26870">
      <w:pPr>
        <w:spacing w:after="0" w:line="240" w:lineRule="auto"/>
      </w:pPr>
      <w:r>
        <w:separator/>
      </w:r>
    </w:p>
  </w:footnote>
  <w:footnote w:type="continuationSeparator" w:id="0">
    <w:p w:rsidR="00B40316" w:rsidRDefault="00B40316" w:rsidP="00F26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08"/>
    <w:multiLevelType w:val="hybridMultilevel"/>
    <w:tmpl w:val="69A67AD2"/>
    <w:lvl w:ilvl="0" w:tplc="52A2A90C">
      <w:start w:val="1"/>
      <w:numFmt w:val="bullet"/>
      <w:lvlText w:val=""/>
      <w:lvlJc w:val="left"/>
      <w:pPr>
        <w:tabs>
          <w:tab w:val="num" w:pos="720"/>
        </w:tabs>
        <w:ind w:left="720" w:hanging="360"/>
      </w:pPr>
      <w:rPr>
        <w:rFonts w:ascii="Wingdings 3" w:hAnsi="Wingdings 3" w:hint="default"/>
      </w:rPr>
    </w:lvl>
    <w:lvl w:ilvl="1" w:tplc="9A8EE214">
      <w:start w:val="1"/>
      <w:numFmt w:val="bullet"/>
      <w:lvlText w:val=""/>
      <w:lvlJc w:val="left"/>
      <w:pPr>
        <w:tabs>
          <w:tab w:val="num" w:pos="1440"/>
        </w:tabs>
        <w:ind w:left="1440" w:hanging="360"/>
      </w:pPr>
      <w:rPr>
        <w:rFonts w:ascii="Wingdings 3" w:hAnsi="Wingdings 3" w:hint="default"/>
      </w:rPr>
    </w:lvl>
    <w:lvl w:ilvl="2" w:tplc="D7EE4004" w:tentative="1">
      <w:start w:val="1"/>
      <w:numFmt w:val="bullet"/>
      <w:lvlText w:val=""/>
      <w:lvlJc w:val="left"/>
      <w:pPr>
        <w:tabs>
          <w:tab w:val="num" w:pos="2160"/>
        </w:tabs>
        <w:ind w:left="2160" w:hanging="360"/>
      </w:pPr>
      <w:rPr>
        <w:rFonts w:ascii="Wingdings 3" w:hAnsi="Wingdings 3" w:hint="default"/>
      </w:rPr>
    </w:lvl>
    <w:lvl w:ilvl="3" w:tplc="69B47444" w:tentative="1">
      <w:start w:val="1"/>
      <w:numFmt w:val="bullet"/>
      <w:lvlText w:val=""/>
      <w:lvlJc w:val="left"/>
      <w:pPr>
        <w:tabs>
          <w:tab w:val="num" w:pos="2880"/>
        </w:tabs>
        <w:ind w:left="2880" w:hanging="360"/>
      </w:pPr>
      <w:rPr>
        <w:rFonts w:ascii="Wingdings 3" w:hAnsi="Wingdings 3" w:hint="default"/>
      </w:rPr>
    </w:lvl>
    <w:lvl w:ilvl="4" w:tplc="E21CDA90" w:tentative="1">
      <w:start w:val="1"/>
      <w:numFmt w:val="bullet"/>
      <w:lvlText w:val=""/>
      <w:lvlJc w:val="left"/>
      <w:pPr>
        <w:tabs>
          <w:tab w:val="num" w:pos="3600"/>
        </w:tabs>
        <w:ind w:left="3600" w:hanging="360"/>
      </w:pPr>
      <w:rPr>
        <w:rFonts w:ascii="Wingdings 3" w:hAnsi="Wingdings 3" w:hint="default"/>
      </w:rPr>
    </w:lvl>
    <w:lvl w:ilvl="5" w:tplc="3FDAEA7A" w:tentative="1">
      <w:start w:val="1"/>
      <w:numFmt w:val="bullet"/>
      <w:lvlText w:val=""/>
      <w:lvlJc w:val="left"/>
      <w:pPr>
        <w:tabs>
          <w:tab w:val="num" w:pos="4320"/>
        </w:tabs>
        <w:ind w:left="4320" w:hanging="360"/>
      </w:pPr>
      <w:rPr>
        <w:rFonts w:ascii="Wingdings 3" w:hAnsi="Wingdings 3" w:hint="default"/>
      </w:rPr>
    </w:lvl>
    <w:lvl w:ilvl="6" w:tplc="CA443CD6" w:tentative="1">
      <w:start w:val="1"/>
      <w:numFmt w:val="bullet"/>
      <w:lvlText w:val=""/>
      <w:lvlJc w:val="left"/>
      <w:pPr>
        <w:tabs>
          <w:tab w:val="num" w:pos="5040"/>
        </w:tabs>
        <w:ind w:left="5040" w:hanging="360"/>
      </w:pPr>
      <w:rPr>
        <w:rFonts w:ascii="Wingdings 3" w:hAnsi="Wingdings 3" w:hint="default"/>
      </w:rPr>
    </w:lvl>
    <w:lvl w:ilvl="7" w:tplc="622004C8" w:tentative="1">
      <w:start w:val="1"/>
      <w:numFmt w:val="bullet"/>
      <w:lvlText w:val=""/>
      <w:lvlJc w:val="left"/>
      <w:pPr>
        <w:tabs>
          <w:tab w:val="num" w:pos="5760"/>
        </w:tabs>
        <w:ind w:left="5760" w:hanging="360"/>
      </w:pPr>
      <w:rPr>
        <w:rFonts w:ascii="Wingdings 3" w:hAnsi="Wingdings 3" w:hint="default"/>
      </w:rPr>
    </w:lvl>
    <w:lvl w:ilvl="8" w:tplc="C18EF79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960C68"/>
    <w:multiLevelType w:val="hybridMultilevel"/>
    <w:tmpl w:val="3844FC60"/>
    <w:lvl w:ilvl="0" w:tplc="7B98ED28">
      <w:start w:val="1"/>
      <w:numFmt w:val="bullet"/>
      <w:lvlText w:val=""/>
      <w:lvlJc w:val="left"/>
      <w:pPr>
        <w:tabs>
          <w:tab w:val="num" w:pos="720"/>
        </w:tabs>
        <w:ind w:left="720" w:hanging="360"/>
      </w:pPr>
      <w:rPr>
        <w:rFonts w:ascii="Wingdings 3" w:hAnsi="Wingdings 3" w:hint="default"/>
      </w:rPr>
    </w:lvl>
    <w:lvl w:ilvl="1" w:tplc="BA80738A" w:tentative="1">
      <w:start w:val="1"/>
      <w:numFmt w:val="bullet"/>
      <w:lvlText w:val=""/>
      <w:lvlJc w:val="left"/>
      <w:pPr>
        <w:tabs>
          <w:tab w:val="num" w:pos="1440"/>
        </w:tabs>
        <w:ind w:left="1440" w:hanging="360"/>
      </w:pPr>
      <w:rPr>
        <w:rFonts w:ascii="Wingdings 3" w:hAnsi="Wingdings 3" w:hint="default"/>
      </w:rPr>
    </w:lvl>
    <w:lvl w:ilvl="2" w:tplc="060086EC" w:tentative="1">
      <w:start w:val="1"/>
      <w:numFmt w:val="bullet"/>
      <w:lvlText w:val=""/>
      <w:lvlJc w:val="left"/>
      <w:pPr>
        <w:tabs>
          <w:tab w:val="num" w:pos="2160"/>
        </w:tabs>
        <w:ind w:left="2160" w:hanging="360"/>
      </w:pPr>
      <w:rPr>
        <w:rFonts w:ascii="Wingdings 3" w:hAnsi="Wingdings 3" w:hint="default"/>
      </w:rPr>
    </w:lvl>
    <w:lvl w:ilvl="3" w:tplc="8258F854" w:tentative="1">
      <w:start w:val="1"/>
      <w:numFmt w:val="bullet"/>
      <w:lvlText w:val=""/>
      <w:lvlJc w:val="left"/>
      <w:pPr>
        <w:tabs>
          <w:tab w:val="num" w:pos="2880"/>
        </w:tabs>
        <w:ind w:left="2880" w:hanging="360"/>
      </w:pPr>
      <w:rPr>
        <w:rFonts w:ascii="Wingdings 3" w:hAnsi="Wingdings 3" w:hint="default"/>
      </w:rPr>
    </w:lvl>
    <w:lvl w:ilvl="4" w:tplc="5B72808A" w:tentative="1">
      <w:start w:val="1"/>
      <w:numFmt w:val="bullet"/>
      <w:lvlText w:val=""/>
      <w:lvlJc w:val="left"/>
      <w:pPr>
        <w:tabs>
          <w:tab w:val="num" w:pos="3600"/>
        </w:tabs>
        <w:ind w:left="3600" w:hanging="360"/>
      </w:pPr>
      <w:rPr>
        <w:rFonts w:ascii="Wingdings 3" w:hAnsi="Wingdings 3" w:hint="default"/>
      </w:rPr>
    </w:lvl>
    <w:lvl w:ilvl="5" w:tplc="93B8731A" w:tentative="1">
      <w:start w:val="1"/>
      <w:numFmt w:val="bullet"/>
      <w:lvlText w:val=""/>
      <w:lvlJc w:val="left"/>
      <w:pPr>
        <w:tabs>
          <w:tab w:val="num" w:pos="4320"/>
        </w:tabs>
        <w:ind w:left="4320" w:hanging="360"/>
      </w:pPr>
      <w:rPr>
        <w:rFonts w:ascii="Wingdings 3" w:hAnsi="Wingdings 3" w:hint="default"/>
      </w:rPr>
    </w:lvl>
    <w:lvl w:ilvl="6" w:tplc="25DE3412" w:tentative="1">
      <w:start w:val="1"/>
      <w:numFmt w:val="bullet"/>
      <w:lvlText w:val=""/>
      <w:lvlJc w:val="left"/>
      <w:pPr>
        <w:tabs>
          <w:tab w:val="num" w:pos="5040"/>
        </w:tabs>
        <w:ind w:left="5040" w:hanging="360"/>
      </w:pPr>
      <w:rPr>
        <w:rFonts w:ascii="Wingdings 3" w:hAnsi="Wingdings 3" w:hint="default"/>
      </w:rPr>
    </w:lvl>
    <w:lvl w:ilvl="7" w:tplc="DCB218A4" w:tentative="1">
      <w:start w:val="1"/>
      <w:numFmt w:val="bullet"/>
      <w:lvlText w:val=""/>
      <w:lvlJc w:val="left"/>
      <w:pPr>
        <w:tabs>
          <w:tab w:val="num" w:pos="5760"/>
        </w:tabs>
        <w:ind w:left="5760" w:hanging="360"/>
      </w:pPr>
      <w:rPr>
        <w:rFonts w:ascii="Wingdings 3" w:hAnsi="Wingdings 3" w:hint="default"/>
      </w:rPr>
    </w:lvl>
    <w:lvl w:ilvl="8" w:tplc="C726829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3925752"/>
    <w:multiLevelType w:val="hybridMultilevel"/>
    <w:tmpl w:val="3FC61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13D0"/>
    <w:multiLevelType w:val="hybridMultilevel"/>
    <w:tmpl w:val="4D6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14E37"/>
    <w:multiLevelType w:val="hybridMultilevel"/>
    <w:tmpl w:val="C216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D107D"/>
    <w:multiLevelType w:val="hybridMultilevel"/>
    <w:tmpl w:val="6A8A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1"/>
    <w:rsid w:val="0008745B"/>
    <w:rsid w:val="00153316"/>
    <w:rsid w:val="001C7E54"/>
    <w:rsid w:val="00200DFF"/>
    <w:rsid w:val="002370A6"/>
    <w:rsid w:val="00247365"/>
    <w:rsid w:val="00296E2A"/>
    <w:rsid w:val="00333F48"/>
    <w:rsid w:val="003A591D"/>
    <w:rsid w:val="00436590"/>
    <w:rsid w:val="004B541C"/>
    <w:rsid w:val="004C4B8D"/>
    <w:rsid w:val="00526469"/>
    <w:rsid w:val="005D7FC6"/>
    <w:rsid w:val="005F3A54"/>
    <w:rsid w:val="0060191E"/>
    <w:rsid w:val="0064624D"/>
    <w:rsid w:val="006632E2"/>
    <w:rsid w:val="00773BB2"/>
    <w:rsid w:val="007A37DF"/>
    <w:rsid w:val="007C6C20"/>
    <w:rsid w:val="00893D35"/>
    <w:rsid w:val="008D3D01"/>
    <w:rsid w:val="009046B7"/>
    <w:rsid w:val="009D7CBC"/>
    <w:rsid w:val="009E2E0E"/>
    <w:rsid w:val="00A275B2"/>
    <w:rsid w:val="00A77CAF"/>
    <w:rsid w:val="00B37A76"/>
    <w:rsid w:val="00B40316"/>
    <w:rsid w:val="00BF79E4"/>
    <w:rsid w:val="00C0409F"/>
    <w:rsid w:val="00C14FEB"/>
    <w:rsid w:val="00C37829"/>
    <w:rsid w:val="00C40427"/>
    <w:rsid w:val="00CB5A7E"/>
    <w:rsid w:val="00E07731"/>
    <w:rsid w:val="00E4143C"/>
    <w:rsid w:val="00F26870"/>
    <w:rsid w:val="00F35714"/>
    <w:rsid w:val="00FA7726"/>
    <w:rsid w:val="00FA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F21F"/>
  <w15:chartTrackingRefBased/>
  <w15:docId w15:val="{92BA94A5-D5B7-46EE-9996-4FD5DC55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DF1"/>
    <w:rPr>
      <w:color w:val="0000FF"/>
      <w:u w:val="single"/>
    </w:rPr>
  </w:style>
  <w:style w:type="paragraph" w:styleId="ListParagraph">
    <w:name w:val="List Paragraph"/>
    <w:basedOn w:val="Normal"/>
    <w:uiPriority w:val="34"/>
    <w:qFormat/>
    <w:rsid w:val="009E2E0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20"/>
    <w:rPr>
      <w:rFonts w:ascii="Segoe UI" w:hAnsi="Segoe UI" w:cs="Segoe UI"/>
      <w:sz w:val="18"/>
      <w:szCs w:val="18"/>
    </w:rPr>
  </w:style>
  <w:style w:type="character" w:customStyle="1" w:styleId="Heading1Char">
    <w:name w:val="Heading 1 Char"/>
    <w:basedOn w:val="DefaultParagraphFont"/>
    <w:link w:val="Heading1"/>
    <w:uiPriority w:val="9"/>
    <w:rsid w:val="00F357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7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571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2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70"/>
  </w:style>
  <w:style w:type="paragraph" w:styleId="Footer">
    <w:name w:val="footer"/>
    <w:basedOn w:val="Normal"/>
    <w:link w:val="FooterChar"/>
    <w:uiPriority w:val="99"/>
    <w:unhideWhenUsed/>
    <w:rsid w:val="00F2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259">
      <w:bodyDiv w:val="1"/>
      <w:marLeft w:val="0"/>
      <w:marRight w:val="0"/>
      <w:marTop w:val="0"/>
      <w:marBottom w:val="0"/>
      <w:divBdr>
        <w:top w:val="none" w:sz="0" w:space="0" w:color="auto"/>
        <w:left w:val="none" w:sz="0" w:space="0" w:color="auto"/>
        <w:bottom w:val="none" w:sz="0" w:space="0" w:color="auto"/>
        <w:right w:val="none" w:sz="0" w:space="0" w:color="auto"/>
      </w:divBdr>
    </w:div>
    <w:div w:id="141511968">
      <w:bodyDiv w:val="1"/>
      <w:marLeft w:val="0"/>
      <w:marRight w:val="0"/>
      <w:marTop w:val="0"/>
      <w:marBottom w:val="0"/>
      <w:divBdr>
        <w:top w:val="none" w:sz="0" w:space="0" w:color="auto"/>
        <w:left w:val="none" w:sz="0" w:space="0" w:color="auto"/>
        <w:bottom w:val="none" w:sz="0" w:space="0" w:color="auto"/>
        <w:right w:val="none" w:sz="0" w:space="0" w:color="auto"/>
      </w:divBdr>
    </w:div>
    <w:div w:id="261376284">
      <w:bodyDiv w:val="1"/>
      <w:marLeft w:val="0"/>
      <w:marRight w:val="0"/>
      <w:marTop w:val="0"/>
      <w:marBottom w:val="0"/>
      <w:divBdr>
        <w:top w:val="none" w:sz="0" w:space="0" w:color="auto"/>
        <w:left w:val="none" w:sz="0" w:space="0" w:color="auto"/>
        <w:bottom w:val="none" w:sz="0" w:space="0" w:color="auto"/>
        <w:right w:val="none" w:sz="0" w:space="0" w:color="auto"/>
      </w:divBdr>
      <w:divsChild>
        <w:div w:id="1722747308">
          <w:marLeft w:val="547"/>
          <w:marRight w:val="0"/>
          <w:marTop w:val="200"/>
          <w:marBottom w:val="0"/>
          <w:divBdr>
            <w:top w:val="none" w:sz="0" w:space="0" w:color="auto"/>
            <w:left w:val="none" w:sz="0" w:space="0" w:color="auto"/>
            <w:bottom w:val="none" w:sz="0" w:space="0" w:color="auto"/>
            <w:right w:val="none" w:sz="0" w:space="0" w:color="auto"/>
          </w:divBdr>
        </w:div>
      </w:divsChild>
    </w:div>
    <w:div w:id="1003238091">
      <w:bodyDiv w:val="1"/>
      <w:marLeft w:val="0"/>
      <w:marRight w:val="0"/>
      <w:marTop w:val="0"/>
      <w:marBottom w:val="0"/>
      <w:divBdr>
        <w:top w:val="none" w:sz="0" w:space="0" w:color="auto"/>
        <w:left w:val="none" w:sz="0" w:space="0" w:color="auto"/>
        <w:bottom w:val="none" w:sz="0" w:space="0" w:color="auto"/>
        <w:right w:val="none" w:sz="0" w:space="0" w:color="auto"/>
      </w:divBdr>
    </w:div>
    <w:div w:id="1053770708">
      <w:bodyDiv w:val="1"/>
      <w:marLeft w:val="0"/>
      <w:marRight w:val="0"/>
      <w:marTop w:val="0"/>
      <w:marBottom w:val="0"/>
      <w:divBdr>
        <w:top w:val="none" w:sz="0" w:space="0" w:color="auto"/>
        <w:left w:val="none" w:sz="0" w:space="0" w:color="auto"/>
        <w:bottom w:val="none" w:sz="0" w:space="0" w:color="auto"/>
        <w:right w:val="none" w:sz="0" w:space="0" w:color="auto"/>
      </w:divBdr>
    </w:div>
    <w:div w:id="1241716718">
      <w:bodyDiv w:val="1"/>
      <w:marLeft w:val="0"/>
      <w:marRight w:val="0"/>
      <w:marTop w:val="0"/>
      <w:marBottom w:val="0"/>
      <w:divBdr>
        <w:top w:val="none" w:sz="0" w:space="0" w:color="auto"/>
        <w:left w:val="none" w:sz="0" w:space="0" w:color="auto"/>
        <w:bottom w:val="none" w:sz="0" w:space="0" w:color="auto"/>
        <w:right w:val="none" w:sz="0" w:space="0" w:color="auto"/>
      </w:divBdr>
    </w:div>
    <w:div w:id="1453668927">
      <w:bodyDiv w:val="1"/>
      <w:marLeft w:val="0"/>
      <w:marRight w:val="0"/>
      <w:marTop w:val="0"/>
      <w:marBottom w:val="0"/>
      <w:divBdr>
        <w:top w:val="none" w:sz="0" w:space="0" w:color="auto"/>
        <w:left w:val="none" w:sz="0" w:space="0" w:color="auto"/>
        <w:bottom w:val="none" w:sz="0" w:space="0" w:color="auto"/>
        <w:right w:val="none" w:sz="0" w:space="0" w:color="auto"/>
      </w:divBdr>
      <w:divsChild>
        <w:div w:id="1701082429">
          <w:marLeft w:val="1166"/>
          <w:marRight w:val="0"/>
          <w:marTop w:val="200"/>
          <w:marBottom w:val="0"/>
          <w:divBdr>
            <w:top w:val="none" w:sz="0" w:space="0" w:color="auto"/>
            <w:left w:val="none" w:sz="0" w:space="0" w:color="auto"/>
            <w:bottom w:val="none" w:sz="0" w:space="0" w:color="auto"/>
            <w:right w:val="none" w:sz="0" w:space="0" w:color="auto"/>
          </w:divBdr>
        </w:div>
      </w:divsChild>
    </w:div>
    <w:div w:id="1740902238">
      <w:bodyDiv w:val="1"/>
      <w:marLeft w:val="0"/>
      <w:marRight w:val="0"/>
      <w:marTop w:val="0"/>
      <w:marBottom w:val="0"/>
      <w:divBdr>
        <w:top w:val="none" w:sz="0" w:space="0" w:color="auto"/>
        <w:left w:val="none" w:sz="0" w:space="0" w:color="auto"/>
        <w:bottom w:val="none" w:sz="0" w:space="0" w:color="auto"/>
        <w:right w:val="none" w:sz="0" w:space="0" w:color="auto"/>
      </w:divBdr>
    </w:div>
    <w:div w:id="1749959974">
      <w:bodyDiv w:val="1"/>
      <w:marLeft w:val="0"/>
      <w:marRight w:val="0"/>
      <w:marTop w:val="0"/>
      <w:marBottom w:val="0"/>
      <w:divBdr>
        <w:top w:val="none" w:sz="0" w:space="0" w:color="auto"/>
        <w:left w:val="none" w:sz="0" w:space="0" w:color="auto"/>
        <w:bottom w:val="none" w:sz="0" w:space="0" w:color="auto"/>
        <w:right w:val="none" w:sz="0" w:space="0" w:color="auto"/>
      </w:divBdr>
    </w:div>
    <w:div w:id="1969965085">
      <w:bodyDiv w:val="1"/>
      <w:marLeft w:val="0"/>
      <w:marRight w:val="0"/>
      <w:marTop w:val="0"/>
      <w:marBottom w:val="0"/>
      <w:divBdr>
        <w:top w:val="none" w:sz="0" w:space="0" w:color="auto"/>
        <w:left w:val="none" w:sz="0" w:space="0" w:color="auto"/>
        <w:bottom w:val="none" w:sz="0" w:space="0" w:color="auto"/>
        <w:right w:val="none" w:sz="0" w:space="0" w:color="auto"/>
      </w:divBdr>
    </w:div>
    <w:div w:id="20970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towson.edu/ows/capitalization_rules.htm" TargetMode="External"/><Relationship Id="rId13" Type="http://schemas.openxmlformats.org/officeDocument/2006/relationships/hyperlink" Target="https://blog.apastyle.org/" TargetMode="External"/><Relationship Id="rId18" Type="http://schemas.openxmlformats.org/officeDocument/2006/relationships/hyperlink" Target="http://doi.org/10.1037/a001469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ebapps.towson.edu/ows/capitalization_rules.htm" TargetMode="External"/><Relationship Id="rId12" Type="http://schemas.openxmlformats.org/officeDocument/2006/relationships/hyperlink" Target="https://owl.purdue.edu/owl/research_and_citation/resources.html" TargetMode="External"/><Relationship Id="rId17" Type="http://schemas.openxmlformats.org/officeDocument/2006/relationships/hyperlink" Target="https://www.mathsisfun.com/converting-percents-decimals.html" TargetMode="External"/><Relationship Id="rId2" Type="http://schemas.openxmlformats.org/officeDocument/2006/relationships/styles" Target="styles.xml"/><Relationship Id="rId16" Type="http://schemas.openxmlformats.org/officeDocument/2006/relationships/hyperlink" Target="https://www.youtube.com/watch?v=CE7zQi0CZ5Q" TargetMode="External"/><Relationship Id="rId20" Type="http://schemas.openxmlformats.org/officeDocument/2006/relationships/hyperlink" Target="http://onlinelearningsurvey.com/reports/gradeincrea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resources.html" TargetMode="External"/><Relationship Id="rId5" Type="http://schemas.openxmlformats.org/officeDocument/2006/relationships/footnotes" Target="footnotes.xml"/><Relationship Id="rId15" Type="http://schemas.openxmlformats.org/officeDocument/2006/relationships/hyperlink" Target="https://www.khanacademy.org/math/algebra-2018/introduction-to-algebra/alg1-intro-to-variables/v/what-is-a-variable?modal=1" TargetMode="External"/><Relationship Id="rId23" Type="http://schemas.openxmlformats.org/officeDocument/2006/relationships/theme" Target="theme/theme1.xml"/><Relationship Id="rId10" Type="http://schemas.openxmlformats.org/officeDocument/2006/relationships/hyperlink" Target="http://punctuationmadesimple.org/" TargetMode="External"/><Relationship Id="rId19" Type="http://schemas.openxmlformats.org/officeDocument/2006/relationships/hyperlink" Target="http://theelearningcoach.com/elearning_design/chunking-information/" TargetMode="External"/><Relationship Id="rId4" Type="http://schemas.openxmlformats.org/officeDocument/2006/relationships/webSettings" Target="webSettings.xml"/><Relationship Id="rId9" Type="http://schemas.openxmlformats.org/officeDocument/2006/relationships/hyperlink" Target="http://punctuationmadesimple.org/" TargetMode="External"/><Relationship Id="rId14" Type="http://schemas.openxmlformats.org/officeDocument/2006/relationships/hyperlink" Target="https://www.khanacademy.org/math/algebra-2018/introduction-to-algebra/alg1-intro-to-variables/v/what-is-a-variable?modal=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USFSP</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Stowell</dc:creator>
  <cp:keywords/>
  <dc:description/>
  <cp:lastModifiedBy>Nina Schmidt</cp:lastModifiedBy>
  <cp:revision>5</cp:revision>
  <dcterms:created xsi:type="dcterms:W3CDTF">2019-10-29T20:43:00Z</dcterms:created>
  <dcterms:modified xsi:type="dcterms:W3CDTF">2019-10-29T21:10:00Z</dcterms:modified>
</cp:coreProperties>
</file>