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2F" w:rsidRPr="00DB5B1A" w:rsidRDefault="00991B2F" w:rsidP="00991B2F">
      <w:pPr>
        <w:jc w:val="center"/>
        <w:rPr>
          <w:b/>
          <w:sz w:val="24"/>
          <w:szCs w:val="24"/>
        </w:rPr>
      </w:pPr>
    </w:p>
    <w:p w:rsidR="00991B2F" w:rsidRPr="00DB5B1A" w:rsidRDefault="00991B2F" w:rsidP="00991B2F">
      <w:pPr>
        <w:jc w:val="center"/>
        <w:rPr>
          <w:b/>
          <w:sz w:val="24"/>
          <w:szCs w:val="24"/>
        </w:rPr>
      </w:pPr>
    </w:p>
    <w:p w:rsidR="00991B2F" w:rsidRPr="00DB5B1A" w:rsidRDefault="00991B2F" w:rsidP="00991B2F">
      <w:pPr>
        <w:jc w:val="center"/>
        <w:rPr>
          <w:b/>
          <w:sz w:val="24"/>
          <w:szCs w:val="24"/>
        </w:rPr>
      </w:pPr>
    </w:p>
    <w:p w:rsidR="00991B2F" w:rsidRPr="00DB5B1A" w:rsidRDefault="00991B2F" w:rsidP="00991B2F">
      <w:pPr>
        <w:widowControl/>
        <w:jc w:val="center"/>
        <w:rPr>
          <w:b/>
          <w:sz w:val="24"/>
          <w:szCs w:val="24"/>
        </w:rPr>
      </w:pPr>
    </w:p>
    <w:p w:rsidR="001F40FF" w:rsidRDefault="00991B2F" w:rsidP="00991B2F">
      <w:pPr>
        <w:widowControl/>
        <w:jc w:val="center"/>
        <w:rPr>
          <w:b/>
          <w:sz w:val="36"/>
          <w:szCs w:val="36"/>
        </w:rPr>
      </w:pPr>
      <w:r w:rsidRPr="00DB5B1A">
        <w:rPr>
          <w:b/>
          <w:sz w:val="36"/>
          <w:szCs w:val="36"/>
        </w:rPr>
        <w:t xml:space="preserve">Faculty Course Evaluations: </w:t>
      </w:r>
    </w:p>
    <w:p w:rsidR="00991B2F" w:rsidRPr="00DB5B1A" w:rsidRDefault="00991B2F" w:rsidP="00991B2F">
      <w:pPr>
        <w:widowControl/>
        <w:jc w:val="center"/>
        <w:rPr>
          <w:b/>
          <w:sz w:val="36"/>
          <w:szCs w:val="36"/>
        </w:rPr>
      </w:pPr>
      <w:r w:rsidRPr="00DB5B1A">
        <w:rPr>
          <w:b/>
          <w:sz w:val="36"/>
          <w:szCs w:val="36"/>
        </w:rPr>
        <w:t>What We Can Learn from our Students</w:t>
      </w:r>
    </w:p>
    <w:p w:rsidR="00991B2F" w:rsidRPr="00DB5B1A" w:rsidRDefault="00991B2F" w:rsidP="00991B2F">
      <w:pPr>
        <w:widowControl/>
        <w:jc w:val="center"/>
        <w:rPr>
          <w:b/>
          <w:sz w:val="24"/>
          <w:szCs w:val="24"/>
        </w:rPr>
      </w:pPr>
    </w:p>
    <w:p w:rsidR="00991B2F" w:rsidRPr="00DB5B1A" w:rsidRDefault="00991B2F" w:rsidP="00991B2F">
      <w:pPr>
        <w:widowControl/>
        <w:jc w:val="center"/>
        <w:rPr>
          <w:b/>
          <w:sz w:val="24"/>
          <w:szCs w:val="24"/>
        </w:rPr>
      </w:pPr>
    </w:p>
    <w:p w:rsidR="00991B2F" w:rsidRPr="00DB5B1A" w:rsidRDefault="00991B2F" w:rsidP="00991B2F">
      <w:pPr>
        <w:widowControl/>
        <w:jc w:val="center"/>
        <w:rPr>
          <w:b/>
          <w:sz w:val="24"/>
          <w:szCs w:val="24"/>
        </w:rPr>
      </w:pPr>
      <w:r w:rsidRPr="00DB5B1A">
        <w:rPr>
          <w:b/>
          <w:sz w:val="24"/>
          <w:szCs w:val="24"/>
        </w:rPr>
        <w:t xml:space="preserve">Joann Fredrickson, </w:t>
      </w:r>
      <w:r w:rsidR="00DB5B1A">
        <w:rPr>
          <w:b/>
          <w:sz w:val="24"/>
          <w:szCs w:val="24"/>
        </w:rPr>
        <w:t>Bemidji State University</w:t>
      </w:r>
    </w:p>
    <w:p w:rsidR="00991B2F" w:rsidRPr="00DB5B1A" w:rsidRDefault="00991B2F" w:rsidP="00991B2F">
      <w:pPr>
        <w:widowControl/>
        <w:jc w:val="center"/>
        <w:rPr>
          <w:b/>
          <w:sz w:val="24"/>
          <w:szCs w:val="24"/>
        </w:rPr>
      </w:pPr>
    </w:p>
    <w:p w:rsidR="00991B2F" w:rsidRPr="00DB5B1A" w:rsidRDefault="00991B2F" w:rsidP="00991B2F">
      <w:pPr>
        <w:widowControl/>
        <w:jc w:val="center"/>
        <w:rPr>
          <w:b/>
          <w:sz w:val="24"/>
          <w:szCs w:val="24"/>
        </w:rPr>
      </w:pPr>
    </w:p>
    <w:p w:rsidR="00991B2F" w:rsidRPr="00DB5B1A" w:rsidRDefault="00DB5B1A" w:rsidP="00991B2F">
      <w:pPr>
        <w:widowControl/>
        <w:jc w:val="center"/>
        <w:rPr>
          <w:b/>
          <w:sz w:val="24"/>
          <w:szCs w:val="24"/>
        </w:rPr>
      </w:pPr>
      <w:r>
        <w:rPr>
          <w:b/>
          <w:sz w:val="24"/>
          <w:szCs w:val="24"/>
        </w:rPr>
        <w:t>ABSTRACT</w:t>
      </w:r>
    </w:p>
    <w:p w:rsidR="00991B2F" w:rsidRPr="00DB5B1A" w:rsidRDefault="00991B2F" w:rsidP="00991B2F">
      <w:pPr>
        <w:widowControl/>
        <w:rPr>
          <w:b/>
          <w:sz w:val="24"/>
          <w:szCs w:val="24"/>
        </w:rPr>
      </w:pPr>
    </w:p>
    <w:p w:rsidR="00991B2F" w:rsidRPr="00DB5B1A" w:rsidRDefault="00991B2F" w:rsidP="00DB5B1A">
      <w:pPr>
        <w:widowControl/>
        <w:ind w:left="720" w:right="720"/>
        <w:jc w:val="both"/>
        <w:rPr>
          <w:i/>
          <w:sz w:val="24"/>
          <w:szCs w:val="24"/>
        </w:rPr>
      </w:pPr>
      <w:r w:rsidRPr="00DB5B1A">
        <w:rPr>
          <w:i/>
          <w:sz w:val="24"/>
          <w:szCs w:val="24"/>
        </w:rPr>
        <w:t>The primary purpose of this study is to examine how nine measures of teach</w:t>
      </w:r>
      <w:r w:rsidR="001F40FF">
        <w:rPr>
          <w:i/>
          <w:sz w:val="24"/>
          <w:szCs w:val="24"/>
        </w:rPr>
        <w:t xml:space="preserve">ing effectiveness (Delaney, Johnson, Johnson and </w:t>
      </w:r>
      <w:proofErr w:type="spellStart"/>
      <w:r w:rsidR="001F40FF">
        <w:rPr>
          <w:i/>
          <w:sz w:val="24"/>
          <w:szCs w:val="24"/>
        </w:rPr>
        <w:t>Treslan</w:t>
      </w:r>
      <w:proofErr w:type="spellEnd"/>
      <w:r w:rsidR="001F40FF">
        <w:rPr>
          <w:i/>
          <w:sz w:val="24"/>
          <w:szCs w:val="24"/>
        </w:rPr>
        <w:t>,</w:t>
      </w:r>
      <w:r w:rsidRPr="00DB5B1A">
        <w:rPr>
          <w:i/>
          <w:sz w:val="24"/>
          <w:szCs w:val="24"/>
        </w:rPr>
        <w:t xml:space="preserve"> 2010) can inform faculty efforts to better understand student differences and improve student learning and course satisfaction. While course evaluations can help faculty better understand their own effectiveness from their students’ perspectives, course evaluations can also help faculty better understand their students. Through their research with student interviews, Delaney et al. (2010) identified nine dimensions of teaching effectiveness considered important to students. This current research project utilizes those nine dimensions of teaching effectiveness to develop measures of importance, effectiveness, and gaps (effectiveness minus importance). By applying </w:t>
      </w:r>
      <w:proofErr w:type="spellStart"/>
      <w:r w:rsidRPr="00DB5B1A">
        <w:rPr>
          <w:i/>
          <w:sz w:val="24"/>
          <w:szCs w:val="24"/>
        </w:rPr>
        <w:t>Astin’s</w:t>
      </w:r>
      <w:proofErr w:type="spellEnd"/>
      <w:r w:rsidR="001F40FF">
        <w:rPr>
          <w:i/>
          <w:sz w:val="24"/>
          <w:szCs w:val="24"/>
        </w:rPr>
        <w:t xml:space="preserve"> (1993)</w:t>
      </w:r>
      <w:bookmarkStart w:id="0" w:name="_GoBack"/>
      <w:bookmarkEnd w:id="0"/>
      <w:r w:rsidRPr="00DB5B1A">
        <w:rPr>
          <w:i/>
          <w:sz w:val="24"/>
          <w:szCs w:val="24"/>
        </w:rPr>
        <w:t xml:space="preserve"> “Input-Environment-Outcomes” assessment model, this research project seeks to answer two research questions. First, do student perceptions of what is important in faculty performance differ by “Input” characteristics (including gender, degree aspiration, and prior grades) and/or by “Environment” characteristics (including student effort and student </w:t>
      </w:r>
      <w:proofErr w:type="gramStart"/>
      <w:r w:rsidRPr="00DB5B1A">
        <w:rPr>
          <w:i/>
          <w:sz w:val="24"/>
          <w:szCs w:val="24"/>
        </w:rPr>
        <w:t>engagement.</w:t>
      </w:r>
      <w:proofErr w:type="gramEnd"/>
      <w:r w:rsidRPr="00DB5B1A">
        <w:rPr>
          <w:i/>
          <w:sz w:val="24"/>
          <w:szCs w:val="24"/>
        </w:rPr>
        <w:t xml:space="preserve">) A second research question seeks to determine the extent to which student “Input” characteristics combine with “Environmental” characteristics (including measures of teaching effectiveness) to predict “Outcomes” of student course satisfaction and course learning.  </w:t>
      </w:r>
    </w:p>
    <w:p w:rsidR="00991B2F" w:rsidRPr="00DB5B1A" w:rsidRDefault="00991B2F" w:rsidP="00DB5B1A">
      <w:pPr>
        <w:widowControl/>
        <w:ind w:left="720" w:right="720"/>
        <w:jc w:val="both"/>
        <w:rPr>
          <w:i/>
          <w:sz w:val="24"/>
          <w:szCs w:val="24"/>
        </w:rPr>
      </w:pPr>
    </w:p>
    <w:p w:rsidR="00991B2F" w:rsidRPr="00DB5B1A" w:rsidRDefault="00991B2F" w:rsidP="00DB5B1A">
      <w:pPr>
        <w:widowControl/>
        <w:ind w:left="720" w:right="720"/>
        <w:jc w:val="both"/>
        <w:rPr>
          <w:i/>
          <w:sz w:val="24"/>
          <w:szCs w:val="24"/>
        </w:rPr>
      </w:pPr>
      <w:r w:rsidRPr="00DB5B1A">
        <w:rPr>
          <w:i/>
          <w:sz w:val="24"/>
          <w:szCs w:val="24"/>
        </w:rPr>
        <w:t>Survey responses and measures of student performance were collected from college students enrolled in six sections of an upper level business course. The results suggest student perception of importance across nine dimensions of teaching effectiveness differ based on incoming or background characteristics. The results also suggest measures of teaching effectiveness are important in predicting levels of student course satisfaction and learning. Based on these results, the author provides suggestions on how faculty might use knowledge of what is important to students to improve student outcomes.</w:t>
      </w:r>
    </w:p>
    <w:p w:rsidR="00991B2F" w:rsidRPr="00DB5B1A" w:rsidRDefault="00991B2F" w:rsidP="00DB5B1A">
      <w:pPr>
        <w:widowControl/>
        <w:jc w:val="both"/>
        <w:rPr>
          <w:sz w:val="24"/>
          <w:szCs w:val="24"/>
        </w:rPr>
      </w:pPr>
    </w:p>
    <w:p w:rsidR="00991B2F" w:rsidRPr="00DB5B1A" w:rsidRDefault="00DB5B1A" w:rsidP="00991B2F">
      <w:pPr>
        <w:widowControl/>
        <w:rPr>
          <w:b/>
          <w:sz w:val="24"/>
          <w:szCs w:val="24"/>
        </w:rPr>
      </w:pPr>
      <w:r w:rsidRPr="00DB5B1A">
        <w:rPr>
          <w:b/>
          <w:sz w:val="24"/>
          <w:szCs w:val="24"/>
        </w:rPr>
        <w:t>SELECT REFERENCES</w:t>
      </w:r>
    </w:p>
    <w:p w:rsidR="00991B2F" w:rsidRPr="00DB5B1A" w:rsidRDefault="00991B2F" w:rsidP="00991B2F">
      <w:pPr>
        <w:widowControl/>
        <w:rPr>
          <w:sz w:val="24"/>
          <w:szCs w:val="24"/>
        </w:rPr>
      </w:pPr>
    </w:p>
    <w:p w:rsidR="00991B2F" w:rsidRPr="00DB5B1A" w:rsidRDefault="00DB5B1A" w:rsidP="00AF13E4">
      <w:pPr>
        <w:widowControl/>
        <w:jc w:val="both"/>
        <w:rPr>
          <w:rFonts w:eastAsia="Calibri"/>
          <w:sz w:val="24"/>
          <w:szCs w:val="24"/>
        </w:rPr>
      </w:pPr>
      <w:proofErr w:type="spellStart"/>
      <w:r>
        <w:rPr>
          <w:rFonts w:eastAsia="Calibri"/>
          <w:sz w:val="24"/>
          <w:szCs w:val="24"/>
        </w:rPr>
        <w:t>Astin</w:t>
      </w:r>
      <w:proofErr w:type="spellEnd"/>
      <w:r>
        <w:rPr>
          <w:rFonts w:eastAsia="Calibri"/>
          <w:sz w:val="24"/>
          <w:szCs w:val="24"/>
        </w:rPr>
        <w:t xml:space="preserve">, A. </w:t>
      </w:r>
      <w:r w:rsidR="00C73A78">
        <w:rPr>
          <w:rFonts w:eastAsia="Calibri"/>
          <w:sz w:val="24"/>
          <w:szCs w:val="24"/>
        </w:rPr>
        <w:t>Assessment for Excellence: The Philosophy and Practice of A</w:t>
      </w:r>
      <w:r w:rsidR="00991B2F" w:rsidRPr="00DB5B1A">
        <w:rPr>
          <w:rFonts w:eastAsia="Calibri"/>
          <w:sz w:val="24"/>
          <w:szCs w:val="24"/>
        </w:rPr>
        <w:t xml:space="preserve">ssessment and </w:t>
      </w:r>
      <w:r w:rsidR="00C73A78">
        <w:rPr>
          <w:rFonts w:eastAsia="Calibri"/>
          <w:sz w:val="24"/>
          <w:szCs w:val="24"/>
        </w:rPr>
        <w:t>Evaluation in Higher Education (</w:t>
      </w:r>
      <w:r w:rsidR="00991B2F" w:rsidRPr="00DB5B1A">
        <w:rPr>
          <w:rFonts w:eastAsia="Calibri"/>
          <w:sz w:val="24"/>
          <w:szCs w:val="24"/>
        </w:rPr>
        <w:t>Phoenix</w:t>
      </w:r>
      <w:r w:rsidR="00C73A78">
        <w:rPr>
          <w:rFonts w:eastAsia="Calibri"/>
          <w:sz w:val="24"/>
          <w:szCs w:val="24"/>
        </w:rPr>
        <w:t>, 1993),</w:t>
      </w:r>
      <w:r w:rsidR="00991B2F" w:rsidRPr="00DB5B1A">
        <w:rPr>
          <w:rFonts w:eastAsia="Calibri"/>
          <w:sz w:val="24"/>
          <w:szCs w:val="24"/>
        </w:rPr>
        <w:t xml:space="preserve"> The Oryx Press</w:t>
      </w:r>
      <w:r w:rsidR="00C73A78">
        <w:rPr>
          <w:rFonts w:eastAsia="Calibri"/>
          <w:sz w:val="24"/>
          <w:szCs w:val="24"/>
        </w:rPr>
        <w:t>.</w:t>
      </w:r>
    </w:p>
    <w:p w:rsidR="00991B2F" w:rsidRPr="00DB5B1A" w:rsidRDefault="00991B2F" w:rsidP="00AF13E4">
      <w:pPr>
        <w:widowControl/>
        <w:jc w:val="both"/>
        <w:rPr>
          <w:rFonts w:eastAsia="Calibri"/>
          <w:sz w:val="24"/>
          <w:szCs w:val="24"/>
        </w:rPr>
      </w:pPr>
    </w:p>
    <w:p w:rsidR="00991B2F" w:rsidRPr="00DB5B1A" w:rsidRDefault="00991B2F" w:rsidP="00AF13E4">
      <w:pPr>
        <w:widowControl/>
        <w:jc w:val="both"/>
        <w:rPr>
          <w:rFonts w:eastAsia="Calibri"/>
          <w:sz w:val="24"/>
          <w:szCs w:val="24"/>
        </w:rPr>
      </w:pPr>
      <w:proofErr w:type="spellStart"/>
      <w:r w:rsidRPr="00DB5B1A">
        <w:rPr>
          <w:rFonts w:eastAsia="Calibri"/>
          <w:sz w:val="24"/>
          <w:szCs w:val="24"/>
        </w:rPr>
        <w:t>Car</w:t>
      </w:r>
      <w:r w:rsidR="00DB5B1A">
        <w:rPr>
          <w:rFonts w:eastAsia="Calibri"/>
          <w:sz w:val="24"/>
          <w:szCs w:val="24"/>
        </w:rPr>
        <w:t>nini</w:t>
      </w:r>
      <w:proofErr w:type="spellEnd"/>
      <w:r w:rsidR="00DB5B1A">
        <w:rPr>
          <w:rFonts w:eastAsia="Calibri"/>
          <w:sz w:val="24"/>
          <w:szCs w:val="24"/>
        </w:rPr>
        <w:t xml:space="preserve">, R.M., G.D. </w:t>
      </w:r>
      <w:proofErr w:type="spellStart"/>
      <w:r w:rsidR="00DB5B1A">
        <w:rPr>
          <w:rFonts w:eastAsia="Calibri"/>
          <w:sz w:val="24"/>
          <w:szCs w:val="24"/>
        </w:rPr>
        <w:t>Kuh</w:t>
      </w:r>
      <w:proofErr w:type="spellEnd"/>
      <w:r w:rsidR="00DB5B1A">
        <w:rPr>
          <w:rFonts w:eastAsia="Calibri"/>
          <w:sz w:val="24"/>
          <w:szCs w:val="24"/>
        </w:rPr>
        <w:t>, and S.P. Klein. 2006</w:t>
      </w:r>
      <w:r w:rsidRPr="00DB5B1A">
        <w:rPr>
          <w:rFonts w:eastAsia="Calibri"/>
          <w:sz w:val="24"/>
          <w:szCs w:val="24"/>
        </w:rPr>
        <w:t xml:space="preserve">. </w:t>
      </w:r>
      <w:r w:rsidR="00F273B8">
        <w:rPr>
          <w:rFonts w:eastAsia="Calibri"/>
          <w:sz w:val="24"/>
          <w:szCs w:val="24"/>
        </w:rPr>
        <w:t>“Student Engagement and Student Learning: Testing the Linkages,”</w:t>
      </w:r>
      <w:r w:rsidRPr="00DB5B1A">
        <w:rPr>
          <w:rFonts w:eastAsia="Calibri"/>
          <w:sz w:val="24"/>
          <w:szCs w:val="24"/>
        </w:rPr>
        <w:t xml:space="preserve"> </w:t>
      </w:r>
      <w:r w:rsidRPr="00DB5B1A">
        <w:rPr>
          <w:rFonts w:eastAsia="Calibri"/>
          <w:i/>
          <w:sz w:val="24"/>
          <w:szCs w:val="24"/>
        </w:rPr>
        <w:t>Research in Higher Education</w:t>
      </w:r>
      <w:r w:rsidR="00F273B8">
        <w:rPr>
          <w:rFonts w:eastAsia="Calibri"/>
          <w:sz w:val="24"/>
          <w:szCs w:val="24"/>
        </w:rPr>
        <w:t xml:space="preserve"> </w:t>
      </w:r>
      <w:r w:rsidRPr="00A94131">
        <w:rPr>
          <w:rFonts w:eastAsia="Calibri"/>
          <w:sz w:val="24"/>
          <w:szCs w:val="24"/>
        </w:rPr>
        <w:t>47</w:t>
      </w:r>
      <w:r w:rsidRPr="00DB5B1A">
        <w:rPr>
          <w:rFonts w:eastAsia="Calibri"/>
          <w:i/>
          <w:sz w:val="24"/>
          <w:szCs w:val="24"/>
        </w:rPr>
        <w:t>,</w:t>
      </w:r>
      <w:r w:rsidRPr="00DB5B1A">
        <w:rPr>
          <w:rFonts w:eastAsia="Calibri"/>
          <w:sz w:val="24"/>
          <w:szCs w:val="24"/>
        </w:rPr>
        <w:t xml:space="preserve"> 1-32. </w:t>
      </w:r>
    </w:p>
    <w:p w:rsidR="00991B2F" w:rsidRPr="00DB5B1A" w:rsidRDefault="00991B2F" w:rsidP="00AF13E4">
      <w:pPr>
        <w:widowControl/>
        <w:jc w:val="both"/>
        <w:rPr>
          <w:sz w:val="24"/>
          <w:szCs w:val="24"/>
        </w:rPr>
      </w:pPr>
    </w:p>
    <w:p w:rsidR="00991B2F" w:rsidRPr="00DB5B1A" w:rsidRDefault="00991B2F" w:rsidP="00AF13E4">
      <w:pPr>
        <w:widowControl/>
        <w:jc w:val="both"/>
        <w:rPr>
          <w:sz w:val="24"/>
          <w:szCs w:val="24"/>
        </w:rPr>
      </w:pPr>
      <w:r w:rsidRPr="00DB5B1A">
        <w:rPr>
          <w:sz w:val="24"/>
          <w:szCs w:val="24"/>
        </w:rPr>
        <w:t xml:space="preserve">Delany, J., </w:t>
      </w:r>
      <w:r w:rsidR="00A94131">
        <w:rPr>
          <w:sz w:val="24"/>
          <w:szCs w:val="24"/>
        </w:rPr>
        <w:t xml:space="preserve">A. Johnson, T. Johnson, and D. </w:t>
      </w:r>
      <w:proofErr w:type="spellStart"/>
      <w:r w:rsidR="00A94131">
        <w:rPr>
          <w:sz w:val="24"/>
          <w:szCs w:val="24"/>
        </w:rPr>
        <w:t>Treslan</w:t>
      </w:r>
      <w:proofErr w:type="spellEnd"/>
      <w:r w:rsidR="00A94131">
        <w:rPr>
          <w:sz w:val="24"/>
          <w:szCs w:val="24"/>
        </w:rPr>
        <w:t>. 2010.</w:t>
      </w:r>
      <w:r w:rsidRPr="00DB5B1A">
        <w:rPr>
          <w:sz w:val="24"/>
          <w:szCs w:val="24"/>
        </w:rPr>
        <w:t xml:space="preserve"> </w:t>
      </w:r>
      <w:r w:rsidR="00F273B8" w:rsidRPr="00F273B8">
        <w:rPr>
          <w:sz w:val="24"/>
          <w:szCs w:val="24"/>
        </w:rPr>
        <w:t>Students’ Perception of Effective T</w:t>
      </w:r>
      <w:r w:rsidRPr="00F273B8">
        <w:rPr>
          <w:sz w:val="24"/>
          <w:szCs w:val="24"/>
        </w:rPr>
        <w:t xml:space="preserve">eaching in </w:t>
      </w:r>
      <w:r w:rsidR="00F273B8" w:rsidRPr="00F273B8">
        <w:rPr>
          <w:sz w:val="24"/>
          <w:szCs w:val="24"/>
        </w:rPr>
        <w:t>Higher E</w:t>
      </w:r>
      <w:r w:rsidRPr="00F273B8">
        <w:rPr>
          <w:sz w:val="24"/>
          <w:szCs w:val="24"/>
        </w:rPr>
        <w:t>ducation</w:t>
      </w:r>
      <w:r w:rsidRPr="00DB5B1A">
        <w:rPr>
          <w:i/>
          <w:sz w:val="24"/>
          <w:szCs w:val="24"/>
        </w:rPr>
        <w:t xml:space="preserve">. </w:t>
      </w:r>
      <w:r w:rsidRPr="00DB5B1A">
        <w:rPr>
          <w:sz w:val="24"/>
          <w:szCs w:val="24"/>
        </w:rPr>
        <w:t xml:space="preserve">26th Annual Conference on Distance Teaching &amp; Learning. University of Wisconsin-Madison, August 3-6. Retrieved from </w:t>
      </w:r>
      <w:hyperlink r:id="rId4" w:history="1">
        <w:r w:rsidRPr="00DB5B1A">
          <w:rPr>
            <w:color w:val="0563C1"/>
            <w:sz w:val="24"/>
            <w:szCs w:val="24"/>
            <w:u w:val="single"/>
          </w:rPr>
          <w:t>http://www.uwex.edu/disted/conference/resource_library/handouts/28251_10h.pdf</w:t>
        </w:r>
      </w:hyperlink>
      <w:r w:rsidR="00AF13E4">
        <w:rPr>
          <w:color w:val="0563C1"/>
          <w:sz w:val="24"/>
          <w:szCs w:val="24"/>
          <w:u w:val="single"/>
        </w:rPr>
        <w:t>.</w:t>
      </w:r>
    </w:p>
    <w:p w:rsidR="00991B2F" w:rsidRPr="00DB5B1A" w:rsidRDefault="00991B2F" w:rsidP="00AF13E4">
      <w:pPr>
        <w:widowControl/>
        <w:jc w:val="both"/>
        <w:rPr>
          <w:sz w:val="24"/>
          <w:szCs w:val="24"/>
        </w:rPr>
      </w:pPr>
    </w:p>
    <w:p w:rsidR="00991B2F" w:rsidRDefault="00A94131" w:rsidP="00AF13E4">
      <w:pPr>
        <w:widowControl/>
        <w:jc w:val="both"/>
        <w:rPr>
          <w:rFonts w:eastAsia="Calibri"/>
          <w:sz w:val="24"/>
          <w:szCs w:val="24"/>
        </w:rPr>
      </w:pPr>
      <w:r>
        <w:rPr>
          <w:rFonts w:eastAsia="Calibri"/>
          <w:sz w:val="24"/>
          <w:szCs w:val="24"/>
        </w:rPr>
        <w:t>Dixson, M.D. 2010.</w:t>
      </w:r>
      <w:r w:rsidR="00991B2F" w:rsidRPr="00DB5B1A">
        <w:rPr>
          <w:rFonts w:eastAsia="Calibri"/>
          <w:sz w:val="24"/>
          <w:szCs w:val="24"/>
        </w:rPr>
        <w:t xml:space="preserve"> </w:t>
      </w:r>
      <w:r w:rsidR="00F273B8">
        <w:rPr>
          <w:rFonts w:eastAsia="Calibri"/>
          <w:sz w:val="24"/>
          <w:szCs w:val="24"/>
        </w:rPr>
        <w:t>“Creating Effective Student Engagement in Online Courses: What Do Students Find E</w:t>
      </w:r>
      <w:r w:rsidR="00991B2F" w:rsidRPr="00DB5B1A">
        <w:rPr>
          <w:rFonts w:eastAsia="Calibri"/>
          <w:sz w:val="24"/>
          <w:szCs w:val="24"/>
        </w:rPr>
        <w:t>ngaging?</w:t>
      </w:r>
      <w:r w:rsidR="00F273B8">
        <w:rPr>
          <w:rFonts w:eastAsia="Calibri"/>
          <w:sz w:val="24"/>
          <w:szCs w:val="24"/>
        </w:rPr>
        <w:t>”</w:t>
      </w:r>
      <w:r w:rsidR="00991B2F" w:rsidRPr="00DB5B1A">
        <w:rPr>
          <w:rFonts w:eastAsia="Calibri"/>
          <w:sz w:val="24"/>
          <w:szCs w:val="24"/>
        </w:rPr>
        <w:t xml:space="preserve"> </w:t>
      </w:r>
      <w:r w:rsidR="00991B2F" w:rsidRPr="00DB5B1A">
        <w:rPr>
          <w:rFonts w:eastAsia="Calibri"/>
          <w:i/>
          <w:sz w:val="24"/>
          <w:szCs w:val="24"/>
        </w:rPr>
        <w:t>Journal of the Scholarship of Teaching and Learning</w:t>
      </w:r>
      <w:r w:rsidR="00F273B8">
        <w:rPr>
          <w:rFonts w:eastAsia="Calibri"/>
          <w:sz w:val="24"/>
          <w:szCs w:val="24"/>
        </w:rPr>
        <w:t xml:space="preserve"> </w:t>
      </w:r>
      <w:r w:rsidR="00991B2F" w:rsidRPr="00A94131">
        <w:rPr>
          <w:rFonts w:eastAsia="Calibri"/>
          <w:sz w:val="24"/>
          <w:szCs w:val="24"/>
        </w:rPr>
        <w:t>10</w:t>
      </w:r>
      <w:r w:rsidR="00991B2F" w:rsidRPr="00DB5B1A">
        <w:rPr>
          <w:rFonts w:eastAsia="Calibri"/>
          <w:sz w:val="24"/>
          <w:szCs w:val="24"/>
        </w:rPr>
        <w:t>, 1-13.</w:t>
      </w:r>
    </w:p>
    <w:p w:rsidR="00A94131" w:rsidRDefault="00A94131" w:rsidP="00AF13E4">
      <w:pPr>
        <w:widowControl/>
        <w:jc w:val="both"/>
        <w:rPr>
          <w:rFonts w:eastAsia="Calibri"/>
          <w:sz w:val="24"/>
          <w:szCs w:val="24"/>
        </w:rPr>
      </w:pPr>
    </w:p>
    <w:p w:rsidR="00A94131" w:rsidRPr="00A94131" w:rsidRDefault="00A94131" w:rsidP="00AF13E4">
      <w:pPr>
        <w:widowControl/>
        <w:jc w:val="both"/>
        <w:rPr>
          <w:sz w:val="24"/>
          <w:szCs w:val="24"/>
        </w:rPr>
      </w:pPr>
      <w:r>
        <w:rPr>
          <w:sz w:val="24"/>
          <w:szCs w:val="24"/>
        </w:rPr>
        <w:t>Feldman, K.</w:t>
      </w:r>
      <w:r w:rsidRPr="00A94131">
        <w:rPr>
          <w:sz w:val="24"/>
          <w:szCs w:val="24"/>
        </w:rPr>
        <w:t>A.</w:t>
      </w:r>
      <w:r>
        <w:rPr>
          <w:sz w:val="24"/>
          <w:szCs w:val="24"/>
        </w:rPr>
        <w:t xml:space="preserve"> 1993. </w:t>
      </w:r>
      <w:r w:rsidRPr="00A94131">
        <w:rPr>
          <w:sz w:val="24"/>
          <w:szCs w:val="24"/>
        </w:rPr>
        <w:t xml:space="preserve"> “College Students’ Views of Male and Female College Teachers: Part II: Evidence from Students’ Evaluati</w:t>
      </w:r>
      <w:r>
        <w:rPr>
          <w:sz w:val="24"/>
          <w:szCs w:val="24"/>
        </w:rPr>
        <w:t>ons of Their Classroom Teachers,</w:t>
      </w:r>
      <w:r w:rsidRPr="00A94131">
        <w:rPr>
          <w:sz w:val="24"/>
          <w:szCs w:val="24"/>
        </w:rPr>
        <w:t xml:space="preserve">” </w:t>
      </w:r>
      <w:r w:rsidRPr="00A94131">
        <w:rPr>
          <w:i/>
          <w:sz w:val="24"/>
          <w:szCs w:val="24"/>
        </w:rPr>
        <w:t>Research in Higher Education</w:t>
      </w:r>
      <w:r>
        <w:rPr>
          <w:sz w:val="24"/>
          <w:szCs w:val="24"/>
        </w:rPr>
        <w:t xml:space="preserve"> 34 (2),</w:t>
      </w:r>
      <w:r w:rsidRPr="00A94131">
        <w:rPr>
          <w:sz w:val="24"/>
          <w:szCs w:val="24"/>
        </w:rPr>
        <w:t xml:space="preserve"> 151–211.</w:t>
      </w:r>
    </w:p>
    <w:p w:rsidR="00991B2F" w:rsidRPr="00DB5B1A" w:rsidRDefault="00991B2F" w:rsidP="00AF13E4">
      <w:pPr>
        <w:widowControl/>
        <w:jc w:val="both"/>
        <w:rPr>
          <w:sz w:val="24"/>
          <w:szCs w:val="24"/>
        </w:rPr>
      </w:pPr>
    </w:p>
    <w:p w:rsidR="00991B2F" w:rsidRDefault="00991B2F" w:rsidP="00AF13E4">
      <w:pPr>
        <w:widowControl/>
        <w:spacing w:after="200"/>
        <w:jc w:val="both"/>
        <w:rPr>
          <w:rFonts w:eastAsia="Calibri"/>
          <w:sz w:val="24"/>
          <w:szCs w:val="24"/>
        </w:rPr>
      </w:pPr>
      <w:proofErr w:type="spellStart"/>
      <w:r w:rsidRPr="00DB5B1A">
        <w:rPr>
          <w:rFonts w:eastAsia="Calibri"/>
          <w:sz w:val="24"/>
          <w:szCs w:val="24"/>
        </w:rPr>
        <w:t>Kuh</w:t>
      </w:r>
      <w:proofErr w:type="spellEnd"/>
      <w:r w:rsidRPr="00DB5B1A">
        <w:rPr>
          <w:rFonts w:eastAsia="Calibri"/>
          <w:sz w:val="24"/>
          <w:szCs w:val="24"/>
        </w:rPr>
        <w:t xml:space="preserve">, G.D., </w:t>
      </w:r>
      <w:r w:rsidR="00A94131">
        <w:rPr>
          <w:rFonts w:eastAsia="Calibri"/>
          <w:sz w:val="24"/>
          <w:szCs w:val="24"/>
        </w:rPr>
        <w:t xml:space="preserve">J. </w:t>
      </w:r>
      <w:proofErr w:type="spellStart"/>
      <w:r w:rsidR="00A94131">
        <w:rPr>
          <w:rFonts w:eastAsia="Calibri"/>
          <w:sz w:val="24"/>
          <w:szCs w:val="24"/>
        </w:rPr>
        <w:t>Kinzie</w:t>
      </w:r>
      <w:proofErr w:type="spellEnd"/>
      <w:r w:rsidR="00A94131">
        <w:rPr>
          <w:rFonts w:eastAsia="Calibri"/>
          <w:sz w:val="24"/>
          <w:szCs w:val="24"/>
        </w:rPr>
        <w:t>, J.A. B</w:t>
      </w:r>
      <w:r w:rsidRPr="00DB5B1A">
        <w:rPr>
          <w:rFonts w:eastAsia="Calibri"/>
          <w:sz w:val="24"/>
          <w:szCs w:val="24"/>
        </w:rPr>
        <w:t>uckley,</w:t>
      </w:r>
      <w:r w:rsidR="00A94131">
        <w:rPr>
          <w:rFonts w:eastAsia="Calibri"/>
          <w:sz w:val="24"/>
          <w:szCs w:val="24"/>
        </w:rPr>
        <w:t xml:space="preserve"> B.K.</w:t>
      </w:r>
      <w:r w:rsidRPr="00DB5B1A">
        <w:rPr>
          <w:rFonts w:eastAsia="Calibri"/>
          <w:sz w:val="24"/>
          <w:szCs w:val="24"/>
        </w:rPr>
        <w:t xml:space="preserve"> Bridges, </w:t>
      </w:r>
      <w:r w:rsidR="00F273B8">
        <w:rPr>
          <w:rFonts w:eastAsia="Calibri"/>
          <w:sz w:val="24"/>
          <w:szCs w:val="24"/>
        </w:rPr>
        <w:t>and J.C. Hayek. What Matters to Student S</w:t>
      </w:r>
      <w:r w:rsidRPr="00F273B8">
        <w:rPr>
          <w:rFonts w:eastAsia="Calibri"/>
          <w:sz w:val="24"/>
          <w:szCs w:val="24"/>
        </w:rPr>
        <w:t>ucc</w:t>
      </w:r>
      <w:r w:rsidR="00F273B8">
        <w:rPr>
          <w:rFonts w:eastAsia="Calibri"/>
          <w:sz w:val="24"/>
          <w:szCs w:val="24"/>
        </w:rPr>
        <w:t>ess: A Review of the L</w:t>
      </w:r>
      <w:r w:rsidR="00F273B8" w:rsidRPr="00F273B8">
        <w:rPr>
          <w:rFonts w:eastAsia="Calibri"/>
          <w:sz w:val="24"/>
          <w:szCs w:val="24"/>
        </w:rPr>
        <w:t>iterature</w:t>
      </w:r>
      <w:r w:rsidRPr="00F273B8">
        <w:rPr>
          <w:rFonts w:eastAsia="Calibri"/>
          <w:sz w:val="24"/>
          <w:szCs w:val="24"/>
        </w:rPr>
        <w:t xml:space="preserve"> </w:t>
      </w:r>
      <w:r w:rsidR="00F273B8" w:rsidRPr="00F273B8">
        <w:rPr>
          <w:rFonts w:eastAsia="Calibri"/>
          <w:sz w:val="24"/>
          <w:szCs w:val="24"/>
        </w:rPr>
        <w:t>(</w:t>
      </w:r>
      <w:r w:rsidRPr="00F273B8">
        <w:rPr>
          <w:rFonts w:eastAsia="Calibri"/>
          <w:sz w:val="24"/>
          <w:szCs w:val="24"/>
        </w:rPr>
        <w:t>W</w:t>
      </w:r>
      <w:r w:rsidRPr="00DB5B1A">
        <w:rPr>
          <w:rFonts w:eastAsia="Calibri"/>
          <w:sz w:val="24"/>
          <w:szCs w:val="24"/>
        </w:rPr>
        <w:t>ashington, DC</w:t>
      </w:r>
      <w:r w:rsidR="00F273B8">
        <w:rPr>
          <w:rFonts w:eastAsia="Calibri"/>
          <w:sz w:val="24"/>
          <w:szCs w:val="24"/>
        </w:rPr>
        <w:t xml:space="preserve">, 2006), </w:t>
      </w:r>
      <w:r w:rsidRPr="00DB5B1A">
        <w:rPr>
          <w:rFonts w:eastAsia="Calibri"/>
          <w:sz w:val="24"/>
          <w:szCs w:val="24"/>
        </w:rPr>
        <w:t>National Postsecondary Education Cooperative.</w:t>
      </w:r>
    </w:p>
    <w:p w:rsidR="00A94131" w:rsidRPr="00A94131" w:rsidRDefault="00F273B8" w:rsidP="00AF13E4">
      <w:pPr>
        <w:widowControl/>
        <w:spacing w:after="200"/>
        <w:jc w:val="both"/>
        <w:rPr>
          <w:rFonts w:eastAsiaTheme="minorHAnsi"/>
          <w:sz w:val="24"/>
          <w:szCs w:val="24"/>
        </w:rPr>
      </w:pPr>
      <w:r>
        <w:rPr>
          <w:rFonts w:eastAsiaTheme="minorHAnsi"/>
          <w:sz w:val="24"/>
          <w:szCs w:val="24"/>
        </w:rPr>
        <w:t xml:space="preserve">Noel-Levitz </w:t>
      </w:r>
      <w:proofErr w:type="spellStart"/>
      <w:r>
        <w:rPr>
          <w:rFonts w:eastAsiaTheme="minorHAnsi"/>
          <w:sz w:val="24"/>
          <w:szCs w:val="24"/>
        </w:rPr>
        <w:t>Ruffalo</w:t>
      </w:r>
      <w:proofErr w:type="spellEnd"/>
      <w:r>
        <w:rPr>
          <w:rFonts w:eastAsiaTheme="minorHAnsi"/>
          <w:sz w:val="24"/>
          <w:szCs w:val="24"/>
        </w:rPr>
        <w:t>. 2017. Satisfaction and Priorities S</w:t>
      </w:r>
      <w:r w:rsidR="00A94131" w:rsidRPr="00A94131">
        <w:rPr>
          <w:rFonts w:eastAsiaTheme="minorHAnsi"/>
          <w:sz w:val="24"/>
          <w:szCs w:val="24"/>
        </w:rPr>
        <w:t xml:space="preserve">urveys </w:t>
      </w:r>
      <w:r>
        <w:rPr>
          <w:rFonts w:eastAsiaTheme="minorHAnsi"/>
          <w:sz w:val="24"/>
          <w:szCs w:val="24"/>
        </w:rPr>
        <w:t>Interpretive G</w:t>
      </w:r>
      <w:r w:rsidR="00A94131" w:rsidRPr="00A94131">
        <w:rPr>
          <w:rFonts w:eastAsiaTheme="minorHAnsi"/>
          <w:sz w:val="24"/>
          <w:szCs w:val="24"/>
        </w:rPr>
        <w:t>uide. Retrieved from https://www.ruffalonl.com/upload/Student_Retention/SSI/Samples/2017/SPS%20Interpretive%20Guide.pdf</w:t>
      </w:r>
      <w:r w:rsidR="00AF13E4">
        <w:rPr>
          <w:rFonts w:eastAsiaTheme="minorHAnsi"/>
          <w:sz w:val="24"/>
          <w:szCs w:val="24"/>
        </w:rPr>
        <w:t>.</w:t>
      </w:r>
    </w:p>
    <w:p w:rsidR="00A94131" w:rsidRPr="00DB5B1A" w:rsidRDefault="00A94131" w:rsidP="00991B2F">
      <w:pPr>
        <w:widowControl/>
        <w:spacing w:after="200"/>
        <w:rPr>
          <w:rFonts w:eastAsiaTheme="minorHAnsi"/>
          <w:sz w:val="24"/>
          <w:szCs w:val="24"/>
        </w:rPr>
      </w:pPr>
    </w:p>
    <w:p w:rsidR="00991B2F" w:rsidRPr="00DB5B1A" w:rsidRDefault="00991B2F" w:rsidP="00991B2F">
      <w:pPr>
        <w:spacing w:before="77"/>
        <w:ind w:left="120" w:right="196"/>
        <w:rPr>
          <w:sz w:val="24"/>
          <w:szCs w:val="24"/>
        </w:rPr>
      </w:pPr>
    </w:p>
    <w:p w:rsidR="00991B2F" w:rsidRPr="00DB5B1A" w:rsidRDefault="00991B2F" w:rsidP="00991B2F">
      <w:pPr>
        <w:rPr>
          <w:sz w:val="24"/>
          <w:szCs w:val="24"/>
        </w:rPr>
      </w:pPr>
    </w:p>
    <w:p w:rsidR="00EE3910" w:rsidRPr="00DB5B1A" w:rsidRDefault="00EE3910">
      <w:pPr>
        <w:rPr>
          <w:sz w:val="24"/>
          <w:szCs w:val="24"/>
        </w:rPr>
      </w:pPr>
    </w:p>
    <w:sectPr w:rsidR="00EE3910" w:rsidRPr="00DB5B1A">
      <w:pgSz w:w="12240" w:h="15840"/>
      <w:pgMar w:top="680" w:right="8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2F"/>
    <w:rsid w:val="000C33A0"/>
    <w:rsid w:val="001F40FF"/>
    <w:rsid w:val="00991B2F"/>
    <w:rsid w:val="00A94131"/>
    <w:rsid w:val="00AF13E4"/>
    <w:rsid w:val="00C73A78"/>
    <w:rsid w:val="00DB5B1A"/>
    <w:rsid w:val="00DF09E0"/>
    <w:rsid w:val="00EE3910"/>
    <w:rsid w:val="00F2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AFB8"/>
  <w15:chartTrackingRefBased/>
  <w15:docId w15:val="{1E9681D3-A13B-4F49-AB09-AEED566E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1B2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6567">
      <w:bodyDiv w:val="1"/>
      <w:marLeft w:val="0"/>
      <w:marRight w:val="0"/>
      <w:marTop w:val="0"/>
      <w:marBottom w:val="0"/>
      <w:divBdr>
        <w:top w:val="none" w:sz="0" w:space="0" w:color="auto"/>
        <w:left w:val="none" w:sz="0" w:space="0" w:color="auto"/>
        <w:bottom w:val="none" w:sz="0" w:space="0" w:color="auto"/>
        <w:right w:val="none" w:sz="0" w:space="0" w:color="auto"/>
      </w:divBdr>
    </w:div>
    <w:div w:id="4514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wex.edu/disted/conference/resource_library/handouts/28251_10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Fredrickson</dc:creator>
  <cp:keywords/>
  <dc:description/>
  <cp:lastModifiedBy>Fredrickson, Joann</cp:lastModifiedBy>
  <cp:revision>2</cp:revision>
  <dcterms:created xsi:type="dcterms:W3CDTF">2018-12-21T15:42:00Z</dcterms:created>
  <dcterms:modified xsi:type="dcterms:W3CDTF">2018-12-21T15:42:00Z</dcterms:modified>
</cp:coreProperties>
</file>